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597" w:rsidRDefault="004B1149"/>
    <w:p w:rsidR="0039521F" w:rsidRDefault="0039521F"/>
    <w:p w:rsidR="0039521F" w:rsidRDefault="0039521F" w:rsidP="0039521F">
      <w:pPr>
        <w:jc w:val="center"/>
        <w:rPr>
          <w:sz w:val="56"/>
          <w:szCs w:val="56"/>
        </w:rPr>
      </w:pPr>
      <w:r>
        <w:rPr>
          <w:noProof/>
          <w:sz w:val="56"/>
          <w:szCs w:val="56"/>
          <w:lang w:eastAsia="en-GB"/>
        </w:rPr>
        <w:drawing>
          <wp:inline distT="0" distB="0" distL="0" distR="0">
            <wp:extent cx="3048000" cy="2162175"/>
            <wp:effectExtent l="19050" t="0" r="0" b="0"/>
            <wp:docPr id="1" name="Picture 0" descr="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eg"/>
                    <pic:cNvPicPr/>
                  </pic:nvPicPr>
                  <pic:blipFill>
                    <a:blip r:embed="rId5" cstate="print"/>
                    <a:stretch>
                      <a:fillRect/>
                    </a:stretch>
                  </pic:blipFill>
                  <pic:spPr>
                    <a:xfrm>
                      <a:off x="0" y="0"/>
                      <a:ext cx="3048000" cy="2162175"/>
                    </a:xfrm>
                    <a:prstGeom prst="rect">
                      <a:avLst/>
                    </a:prstGeom>
                  </pic:spPr>
                </pic:pic>
              </a:graphicData>
            </a:graphic>
          </wp:inline>
        </w:drawing>
      </w:r>
    </w:p>
    <w:p w:rsidR="0039521F" w:rsidRDefault="0039521F" w:rsidP="0039521F">
      <w:pPr>
        <w:jc w:val="center"/>
        <w:rPr>
          <w:sz w:val="56"/>
          <w:szCs w:val="56"/>
        </w:rPr>
      </w:pPr>
    </w:p>
    <w:p w:rsidR="0039521F" w:rsidRPr="0039521F" w:rsidRDefault="0039521F" w:rsidP="0039521F">
      <w:pPr>
        <w:jc w:val="center"/>
        <w:rPr>
          <w:b/>
          <w:sz w:val="56"/>
          <w:szCs w:val="56"/>
          <w:u w:val="single"/>
        </w:rPr>
      </w:pPr>
      <w:r w:rsidRPr="0039521F">
        <w:rPr>
          <w:b/>
          <w:sz w:val="56"/>
          <w:szCs w:val="56"/>
          <w:u w:val="single"/>
        </w:rPr>
        <w:t>AGM</w:t>
      </w:r>
    </w:p>
    <w:p w:rsidR="0039521F" w:rsidRPr="0039521F" w:rsidRDefault="00B82E77" w:rsidP="0039521F">
      <w:pPr>
        <w:jc w:val="center"/>
        <w:rPr>
          <w:b/>
          <w:sz w:val="56"/>
          <w:szCs w:val="56"/>
          <w:u w:val="single"/>
        </w:rPr>
      </w:pPr>
      <w:r>
        <w:rPr>
          <w:b/>
          <w:sz w:val="56"/>
          <w:szCs w:val="56"/>
          <w:u w:val="single"/>
        </w:rPr>
        <w:t>23 May 2024</w:t>
      </w:r>
    </w:p>
    <w:p w:rsidR="0039521F" w:rsidRDefault="00DB09B4" w:rsidP="0039521F">
      <w:pPr>
        <w:jc w:val="center"/>
        <w:rPr>
          <w:b/>
          <w:sz w:val="56"/>
          <w:szCs w:val="56"/>
          <w:u w:val="single"/>
        </w:rPr>
      </w:pPr>
      <w:r>
        <w:rPr>
          <w:b/>
          <w:sz w:val="56"/>
          <w:szCs w:val="56"/>
          <w:u w:val="single"/>
        </w:rPr>
        <w:t>615pm – 915pm</w:t>
      </w:r>
    </w:p>
    <w:p w:rsidR="00DB09B4" w:rsidRDefault="00DB09B4" w:rsidP="0039521F">
      <w:pPr>
        <w:jc w:val="center"/>
        <w:rPr>
          <w:b/>
          <w:sz w:val="56"/>
          <w:szCs w:val="56"/>
          <w:u w:val="single"/>
        </w:rPr>
      </w:pPr>
      <w:r>
        <w:rPr>
          <w:b/>
          <w:sz w:val="56"/>
          <w:szCs w:val="56"/>
          <w:u w:val="single"/>
        </w:rPr>
        <w:t>The Bear Hotel, Devizes</w:t>
      </w:r>
    </w:p>
    <w:p w:rsidR="00566E2E" w:rsidRPr="0039521F" w:rsidRDefault="00566E2E" w:rsidP="0039521F">
      <w:pPr>
        <w:jc w:val="center"/>
        <w:rPr>
          <w:sz w:val="56"/>
          <w:szCs w:val="56"/>
        </w:rPr>
      </w:pPr>
    </w:p>
    <w:p w:rsidR="0039521F" w:rsidRDefault="0039521F" w:rsidP="0039521F">
      <w:pPr>
        <w:jc w:val="center"/>
        <w:rPr>
          <w:sz w:val="56"/>
          <w:szCs w:val="56"/>
        </w:rPr>
      </w:pPr>
      <w:r w:rsidRPr="0039521F">
        <w:rPr>
          <w:sz w:val="56"/>
          <w:szCs w:val="56"/>
        </w:rPr>
        <w:t xml:space="preserve">Recorded by </w:t>
      </w:r>
    </w:p>
    <w:p w:rsidR="0039521F" w:rsidRPr="0039521F" w:rsidRDefault="0039521F" w:rsidP="0039521F">
      <w:pPr>
        <w:jc w:val="center"/>
        <w:rPr>
          <w:sz w:val="44"/>
          <w:szCs w:val="44"/>
        </w:rPr>
      </w:pPr>
      <w:r>
        <w:rPr>
          <w:sz w:val="44"/>
          <w:szCs w:val="44"/>
        </w:rPr>
        <w:t>Carolyn Hudd, Secretary</w:t>
      </w:r>
    </w:p>
    <w:p w:rsidR="0039521F" w:rsidRDefault="0039521F" w:rsidP="0039521F">
      <w:pPr>
        <w:jc w:val="center"/>
      </w:pPr>
    </w:p>
    <w:p w:rsidR="0039521F" w:rsidRDefault="0039521F" w:rsidP="0039521F">
      <w:pPr>
        <w:jc w:val="center"/>
      </w:pPr>
    </w:p>
    <w:p w:rsidR="0039521F" w:rsidRDefault="0039521F" w:rsidP="00DB09B4">
      <w:pPr>
        <w:rPr>
          <w:b/>
          <w:i/>
        </w:rPr>
      </w:pPr>
    </w:p>
    <w:p w:rsidR="00DB09B4" w:rsidRDefault="00DB09B4" w:rsidP="00DB09B4">
      <w:pPr>
        <w:rPr>
          <w:b/>
          <w:u w:val="single"/>
        </w:rPr>
      </w:pPr>
      <w:r>
        <w:rPr>
          <w:b/>
          <w:u w:val="single"/>
        </w:rPr>
        <w:lastRenderedPageBreak/>
        <w:t>Committee Attendance:</w:t>
      </w:r>
    </w:p>
    <w:p w:rsidR="00DB09B4" w:rsidRDefault="00DB09B4" w:rsidP="00DB09B4">
      <w:r>
        <w:t>Colin Gault, Martin Bull, Carolyn Hudd, Jamie Bowden, Alvaro Borges (LOCSU)</w:t>
      </w:r>
      <w:r w:rsidR="00B82E77">
        <w:t>, Rob Hopwood, Tom Mogford</w:t>
      </w:r>
    </w:p>
    <w:p w:rsidR="00DB09B4" w:rsidRPr="00DB09B4" w:rsidRDefault="00DB09B4" w:rsidP="00DB09B4">
      <w:r>
        <w:t xml:space="preserve">Apologies: </w:t>
      </w:r>
      <w:r w:rsidR="00B82E77">
        <w:t>Vic Unsworth, Maddy hocking,</w:t>
      </w:r>
    </w:p>
    <w:p w:rsidR="0039521F" w:rsidRDefault="0039521F" w:rsidP="0039521F">
      <w:pPr>
        <w:rPr>
          <w:b/>
          <w:u w:val="single"/>
        </w:rPr>
      </w:pPr>
      <w:r w:rsidRPr="0039521F">
        <w:rPr>
          <w:b/>
          <w:u w:val="single"/>
        </w:rPr>
        <w:t>Chair’s Welcome</w:t>
      </w:r>
    </w:p>
    <w:p w:rsidR="0039521F" w:rsidRDefault="0039521F" w:rsidP="0078555D">
      <w:pPr>
        <w:jc w:val="both"/>
      </w:pPr>
      <w:r>
        <w:t xml:space="preserve">Colin, Gault, Chair of LOC began the AGM by welcoming the attendees to the meeting and thanked them for their attendance. Attendees were asked to leave their name and GOC number </w:t>
      </w:r>
      <w:r w:rsidR="00B82E77">
        <w:t>on the feedback form to insure CPD points would be collected,</w:t>
      </w:r>
    </w:p>
    <w:p w:rsidR="0039521F" w:rsidRDefault="0039521F" w:rsidP="0039521F">
      <w:pPr>
        <w:rPr>
          <w:b/>
          <w:u w:val="single"/>
        </w:rPr>
      </w:pPr>
      <w:r w:rsidRPr="0039521F">
        <w:rPr>
          <w:b/>
          <w:u w:val="single"/>
        </w:rPr>
        <w:t>Minutes of the previous AGM</w:t>
      </w:r>
    </w:p>
    <w:p w:rsidR="00566E2E" w:rsidRDefault="0039521F" w:rsidP="0078555D">
      <w:pPr>
        <w:jc w:val="both"/>
      </w:pPr>
      <w:r>
        <w:t>Colin recapped the mi</w:t>
      </w:r>
      <w:r w:rsidR="00B82E77">
        <w:t>nutes of the last AGM.</w:t>
      </w:r>
      <w:r w:rsidR="00566E2E">
        <w:t xml:space="preserve"> These were approved.</w:t>
      </w:r>
    </w:p>
    <w:p w:rsidR="0039521F" w:rsidRDefault="0039521F" w:rsidP="0078555D">
      <w:pPr>
        <w:jc w:val="both"/>
        <w:rPr>
          <w:b/>
          <w:u w:val="single"/>
        </w:rPr>
      </w:pPr>
      <w:r w:rsidRPr="0039521F">
        <w:rPr>
          <w:b/>
          <w:u w:val="single"/>
        </w:rPr>
        <w:t>Chairs Report</w:t>
      </w:r>
    </w:p>
    <w:p w:rsidR="00B82E77" w:rsidRDefault="00B82E77" w:rsidP="00B82E77">
      <w:pPr>
        <w:jc w:val="both"/>
      </w:pPr>
      <w:r>
        <w:t xml:space="preserve">Prepare to be inspired as we present the highlights of our committee’s endeavours during the past year and unveil exciting plans for the future at our upcoming AGM. But that’s not all – mark your calendars for an enriching CPD event happening alongside the AGM, where you can earn valuable CPD points while connecting with fellow optometry professionals. Now I have your attention, please read on for more information. </w:t>
      </w:r>
    </w:p>
    <w:p w:rsidR="00B82E77" w:rsidRDefault="00B82E77" w:rsidP="00B82E77">
      <w:pPr>
        <w:jc w:val="both"/>
      </w:pPr>
      <w:r>
        <w:t xml:space="preserve">After our 2023 AGM in May, I was re-elected as Chair of the committee for a fifth consecutive year. Rob Hopwood continues as our vice chair, and Martin Bull retains his position as Treasurer. Carolyn Hudd remains as our secretary, playing a crucial role in managing emails, recording meeting minutes, and ensuring the smooth organisation of our planned events. </w:t>
      </w:r>
    </w:p>
    <w:p w:rsidR="00B82E77" w:rsidRDefault="00B82E77" w:rsidP="00B82E77">
      <w:pPr>
        <w:jc w:val="both"/>
      </w:pPr>
      <w:r>
        <w:t xml:space="preserve">Over the past year, following consultations with LOCSU (LOC Support Unit) and HMRC, the committee transitioned to receiving PAYE payments. This change was implemented nationwide to mitigate tax fraud risks for all Local Optical Committees (LOCs). As a statutory body established alongside the founding of the NHS, the LOC operates thanks to a small fee (levy) collected from every NHS sight test conducted within BSW (Banes, Swindon, and Wiltshire). Currently, this fee stands at 0.75%, with 0.25% allocated to Wiltshire LOC and 0.5% to LOCSU for operational costs. However, adjustments in the NHS England GOS levy payment system have led to changes in the payments received by our LOC. Specifically, payments are now based on the contractor’s head office location rather than the test location, impacting the distribution of fees from domiciliary work, particularly from providers The </w:t>
      </w:r>
      <w:proofErr w:type="gramStart"/>
      <w:r>
        <w:t>Outside</w:t>
      </w:r>
      <w:proofErr w:type="gramEnd"/>
      <w:r>
        <w:t xml:space="preserve"> Clinic, based in Swindon, but testing nationwide. We are actively working with LOCSU, NHS England, and The </w:t>
      </w:r>
      <w:proofErr w:type="gramStart"/>
      <w:r>
        <w:t>Outside</w:t>
      </w:r>
      <w:proofErr w:type="gramEnd"/>
      <w:r>
        <w:t xml:space="preserve"> Clinic to ensure fair distribution of these funds across all LOCs, although challenges persist due to the lack of detailed payment breakdowns from NHS England. </w:t>
      </w:r>
    </w:p>
    <w:p w:rsidR="00B82E77" w:rsidRDefault="00B82E77" w:rsidP="00B82E77">
      <w:pPr>
        <w:jc w:val="both"/>
      </w:pPr>
      <w:r>
        <w:t>Committee efforts towards modernisation and increased productivity have been spearheaded by Jamie Bowden, our IT lead. Jamie successfully updated our website on LOCSU’s platform and manages our social media presence on X (formally Twitter) (@</w:t>
      </w:r>
      <w:proofErr w:type="spellStart"/>
      <w:r>
        <w:t>WiltshireLOC</w:t>
      </w:r>
      <w:proofErr w:type="spellEnd"/>
      <w:r>
        <w:t>) and Instagram (</w:t>
      </w:r>
      <w:proofErr w:type="spellStart"/>
      <w:r>
        <w:t>wiltshireloc</w:t>
      </w:r>
      <w:proofErr w:type="spellEnd"/>
      <w:r>
        <w:t xml:space="preserve">). These platforms serve as channels to disseminate information about our committee’s activities and engage younger professionals in our work. Please look us up and give us a follow if you </w:t>
      </w:r>
      <w:r>
        <w:lastRenderedPageBreak/>
        <w:t xml:space="preserve">haven’t already. Additionally, Jamie facilitated the setup of Microsoft Office 365 accounts for the entire committee, enhancing collaboration and information sharing among members. </w:t>
      </w:r>
    </w:p>
    <w:p w:rsidR="00B82E77" w:rsidRDefault="00B82E77" w:rsidP="00B82E77">
      <w:pPr>
        <w:jc w:val="both"/>
      </w:pPr>
      <w:r>
        <w:t xml:space="preserve">We are currently focused on crafting a vision and mission statement, along with defining our values and a motto. These initiatives aim to provide clarity on our objectives, foster teamwork, and attract new members to contribute to our profession’s advancement at the local level. </w:t>
      </w:r>
    </w:p>
    <w:p w:rsidR="00B82E77" w:rsidRDefault="00B82E77" w:rsidP="00B82E77">
      <w:pPr>
        <w:jc w:val="both"/>
      </w:pPr>
      <w:r>
        <w:t xml:space="preserve">We've noticed recently an increase in hospital requests for information on post-cataract surgery refraction results following a GOS eye test. Please do not fill these forms in. This falls outside our GOS eye test contract and necessitates extra resources and time to fulfil. To tackle this issue, we're pushing for the implementation of a properly commissioned post-op cataract service throughout BSW. The Opera platform, managed by Primary Eyecare Services and utilised by several independent cataract providers in our region, facilitates streamlined post-operative assessments and ensures appropriate compensation for our services. </w:t>
      </w:r>
    </w:p>
    <w:p w:rsidR="00B82E77" w:rsidRDefault="00B82E77" w:rsidP="00B82E77">
      <w:pPr>
        <w:jc w:val="both"/>
      </w:pPr>
      <w:r>
        <w:t xml:space="preserve">Despite the temporary suspension of post-operative care appointments in secondary care during the pandemic, the lack of a reinstatement plan presents ongoing challenges. We remain steadfast in our advocacy for fair compensation for the additional work demanded by the GOS eye test system. In the past year we have also been engaged with the BSW Integrated Care Board (ICB) and participate in eyecare meetings to address regional eyecare issues. </w:t>
      </w:r>
    </w:p>
    <w:p w:rsidR="00B82E77" w:rsidRDefault="00B82E77" w:rsidP="00B82E77">
      <w:pPr>
        <w:jc w:val="both"/>
      </w:pPr>
      <w:r>
        <w:t xml:space="preserve">Our feedback regarding the CUES service led to its extension for an additional six months, with ongoing discussions regarding the terms of the proposed new tender due to begin in October 2024. We are collaborating with Wessex Local Medical committee and Avon and Wiltshire pharmacy committees to advocate for a more integrated approach to patient eye health care, seeking input and support for our initiatives. </w:t>
      </w:r>
    </w:p>
    <w:p w:rsidR="00B82E77" w:rsidRDefault="00B82E77" w:rsidP="00B82E77">
      <w:pPr>
        <w:jc w:val="both"/>
      </w:pPr>
      <w:r>
        <w:t xml:space="preserve">Our CPD events, including the recent session in January on colleague wellbeing and an upcoming event in collaboration with RUH ophthalmology, aim to provide valuable learning opportunities for our local colleagues. </w:t>
      </w:r>
    </w:p>
    <w:p w:rsidR="004B1149" w:rsidRDefault="004B1149" w:rsidP="0078555D">
      <w:pPr>
        <w:jc w:val="both"/>
        <w:rPr>
          <w:b/>
          <w:u w:val="single"/>
        </w:rPr>
      </w:pPr>
    </w:p>
    <w:p w:rsidR="004B1149" w:rsidRDefault="004B1149" w:rsidP="0078555D">
      <w:pPr>
        <w:jc w:val="both"/>
        <w:rPr>
          <w:b/>
          <w:u w:val="single"/>
        </w:rPr>
      </w:pPr>
    </w:p>
    <w:p w:rsidR="004B1149" w:rsidRDefault="004B1149" w:rsidP="0078555D">
      <w:pPr>
        <w:jc w:val="both"/>
        <w:rPr>
          <w:b/>
          <w:u w:val="single"/>
        </w:rPr>
      </w:pPr>
    </w:p>
    <w:p w:rsidR="004B1149" w:rsidRDefault="004B1149" w:rsidP="0078555D">
      <w:pPr>
        <w:jc w:val="both"/>
        <w:rPr>
          <w:b/>
          <w:u w:val="single"/>
        </w:rPr>
      </w:pPr>
    </w:p>
    <w:p w:rsidR="004B1149" w:rsidRDefault="004B1149" w:rsidP="0078555D">
      <w:pPr>
        <w:jc w:val="both"/>
        <w:rPr>
          <w:b/>
          <w:u w:val="single"/>
        </w:rPr>
      </w:pPr>
    </w:p>
    <w:p w:rsidR="004B1149" w:rsidRDefault="004B1149" w:rsidP="0078555D">
      <w:pPr>
        <w:jc w:val="both"/>
        <w:rPr>
          <w:b/>
          <w:u w:val="single"/>
        </w:rPr>
      </w:pPr>
    </w:p>
    <w:p w:rsidR="004B1149" w:rsidRDefault="004B1149" w:rsidP="0078555D">
      <w:pPr>
        <w:jc w:val="both"/>
        <w:rPr>
          <w:b/>
          <w:u w:val="single"/>
        </w:rPr>
      </w:pPr>
    </w:p>
    <w:p w:rsidR="004B1149" w:rsidRDefault="004B1149" w:rsidP="0078555D">
      <w:pPr>
        <w:jc w:val="both"/>
        <w:rPr>
          <w:b/>
          <w:u w:val="single"/>
        </w:rPr>
      </w:pPr>
    </w:p>
    <w:p w:rsidR="004B1149" w:rsidRDefault="004B1149" w:rsidP="0078555D">
      <w:pPr>
        <w:jc w:val="both"/>
        <w:rPr>
          <w:b/>
          <w:u w:val="single"/>
        </w:rPr>
      </w:pPr>
    </w:p>
    <w:p w:rsidR="004B1149" w:rsidRDefault="004B1149" w:rsidP="0078555D">
      <w:pPr>
        <w:jc w:val="both"/>
        <w:rPr>
          <w:b/>
          <w:u w:val="single"/>
        </w:rPr>
      </w:pPr>
    </w:p>
    <w:p w:rsidR="001A6A83" w:rsidRDefault="0010477B" w:rsidP="0078555D">
      <w:pPr>
        <w:jc w:val="both"/>
        <w:rPr>
          <w:b/>
          <w:u w:val="single"/>
        </w:rPr>
      </w:pPr>
      <w:r w:rsidRPr="0010477B">
        <w:rPr>
          <w:b/>
          <w:u w:val="single"/>
        </w:rPr>
        <w:lastRenderedPageBreak/>
        <w:t>Treasurers Report</w:t>
      </w:r>
    </w:p>
    <w:tbl>
      <w:tblPr>
        <w:tblW w:w="9922" w:type="dxa"/>
        <w:tblInd w:w="93" w:type="dxa"/>
        <w:tblLook w:val="04A0"/>
      </w:tblPr>
      <w:tblGrid>
        <w:gridCol w:w="856"/>
        <w:gridCol w:w="4067"/>
        <w:gridCol w:w="1417"/>
        <w:gridCol w:w="856"/>
        <w:gridCol w:w="856"/>
        <w:gridCol w:w="679"/>
        <w:gridCol w:w="1191"/>
      </w:tblGrid>
      <w:tr w:rsidR="004B1149" w:rsidRPr="004B1149" w:rsidTr="004B1149">
        <w:trPr>
          <w:trHeight w:val="555"/>
        </w:trPr>
        <w:tc>
          <w:tcPr>
            <w:tcW w:w="8052" w:type="dxa"/>
            <w:gridSpan w:val="5"/>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Times New Roman" w:eastAsia="Times New Roman" w:hAnsi="Times New Roman" w:cs="Times New Roman"/>
                <w:sz w:val="44"/>
                <w:szCs w:val="44"/>
                <w:lang w:eastAsia="en-GB"/>
              </w:rPr>
            </w:pPr>
            <w:r w:rsidRPr="004B1149">
              <w:rPr>
                <w:rFonts w:ascii="Times New Roman" w:eastAsia="Times New Roman" w:hAnsi="Times New Roman" w:cs="Times New Roman"/>
                <w:sz w:val="44"/>
                <w:szCs w:val="44"/>
                <w:lang w:eastAsia="en-GB"/>
              </w:rPr>
              <w:t>Wiltshire LOC Accounts 2023</w:t>
            </w:r>
          </w:p>
        </w:tc>
        <w:tc>
          <w:tcPr>
            <w:tcW w:w="679"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Arial" w:eastAsia="Times New Roman" w:hAnsi="Arial" w:cs="Arial"/>
                <w:sz w:val="20"/>
                <w:szCs w:val="20"/>
                <w:lang w:eastAsia="en-GB"/>
              </w:rPr>
            </w:pPr>
          </w:p>
        </w:tc>
        <w:tc>
          <w:tcPr>
            <w:tcW w:w="1191"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Arial" w:eastAsia="Times New Roman" w:hAnsi="Arial" w:cs="Arial"/>
                <w:sz w:val="20"/>
                <w:szCs w:val="20"/>
                <w:lang w:eastAsia="en-GB"/>
              </w:rPr>
            </w:pPr>
          </w:p>
        </w:tc>
      </w:tr>
      <w:tr w:rsidR="004B1149" w:rsidRPr="004B1149" w:rsidTr="004B1149">
        <w:trPr>
          <w:trHeight w:val="255"/>
        </w:trPr>
        <w:tc>
          <w:tcPr>
            <w:tcW w:w="6340" w:type="dxa"/>
            <w:gridSpan w:val="3"/>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Wiltshire LOC Income and Expenditure 2023</w:t>
            </w:r>
          </w:p>
        </w:tc>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Arial" w:eastAsia="Times New Roman" w:hAnsi="Arial" w:cs="Arial"/>
                <w:sz w:val="20"/>
                <w:szCs w:val="20"/>
                <w:lang w:eastAsia="en-GB"/>
              </w:rPr>
            </w:pPr>
          </w:p>
        </w:tc>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Arial" w:eastAsia="Times New Roman" w:hAnsi="Arial" w:cs="Arial"/>
                <w:sz w:val="20"/>
                <w:szCs w:val="20"/>
                <w:lang w:eastAsia="en-GB"/>
              </w:rPr>
            </w:pPr>
          </w:p>
        </w:tc>
        <w:tc>
          <w:tcPr>
            <w:tcW w:w="679"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Arial" w:eastAsia="Times New Roman" w:hAnsi="Arial" w:cs="Arial"/>
                <w:sz w:val="20"/>
                <w:szCs w:val="20"/>
                <w:lang w:eastAsia="en-GB"/>
              </w:rPr>
            </w:pPr>
          </w:p>
        </w:tc>
        <w:tc>
          <w:tcPr>
            <w:tcW w:w="1191"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Arial" w:eastAsia="Times New Roman" w:hAnsi="Arial" w:cs="Arial"/>
                <w:sz w:val="20"/>
                <w:szCs w:val="20"/>
                <w:lang w:eastAsia="en-GB"/>
              </w:rPr>
            </w:pPr>
          </w:p>
        </w:tc>
      </w:tr>
      <w:tr w:rsidR="004B1149" w:rsidRPr="004B1149" w:rsidTr="004B1149">
        <w:trPr>
          <w:trHeight w:val="255"/>
        </w:trPr>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Statement</w:t>
            </w:r>
          </w:p>
        </w:tc>
        <w:tc>
          <w:tcPr>
            <w:tcW w:w="4067"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Description</w:t>
            </w:r>
          </w:p>
        </w:tc>
        <w:tc>
          <w:tcPr>
            <w:tcW w:w="1417"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Paid In</w:t>
            </w:r>
          </w:p>
        </w:tc>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Paid Out</w:t>
            </w:r>
          </w:p>
        </w:tc>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Balance</w:t>
            </w:r>
          </w:p>
        </w:tc>
        <w:tc>
          <w:tcPr>
            <w:tcW w:w="1870" w:type="dxa"/>
            <w:gridSpan w:val="2"/>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LOC Income</w:t>
            </w:r>
          </w:p>
        </w:tc>
      </w:tr>
      <w:tr w:rsidR="004B1149" w:rsidRPr="004B1149" w:rsidTr="004B1149">
        <w:trPr>
          <w:trHeight w:val="255"/>
        </w:trPr>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Arial" w:eastAsia="Times New Roman" w:hAnsi="Arial" w:cs="Arial"/>
                <w:sz w:val="20"/>
                <w:szCs w:val="20"/>
                <w:lang w:eastAsia="en-GB"/>
              </w:rPr>
            </w:pPr>
          </w:p>
        </w:tc>
        <w:tc>
          <w:tcPr>
            <w:tcW w:w="4067"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Arial" w:eastAsia="Times New Roman" w:hAnsi="Arial" w:cs="Arial"/>
                <w:sz w:val="20"/>
                <w:szCs w:val="20"/>
                <w:lang w:eastAsia="en-GB"/>
              </w:rPr>
            </w:pPr>
          </w:p>
        </w:tc>
        <w:tc>
          <w:tcPr>
            <w:tcW w:w="1417"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Arial" w:eastAsia="Times New Roman" w:hAnsi="Arial" w:cs="Arial"/>
                <w:sz w:val="20"/>
                <w:szCs w:val="20"/>
                <w:lang w:eastAsia="en-GB"/>
              </w:rPr>
            </w:pPr>
          </w:p>
        </w:tc>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Arial" w:eastAsia="Times New Roman" w:hAnsi="Arial" w:cs="Arial"/>
                <w:sz w:val="20"/>
                <w:szCs w:val="20"/>
                <w:lang w:eastAsia="en-GB"/>
              </w:rPr>
            </w:pPr>
          </w:p>
        </w:tc>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17922.32</w:t>
            </w:r>
          </w:p>
        </w:tc>
        <w:tc>
          <w:tcPr>
            <w:tcW w:w="679"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Arial" w:eastAsia="Times New Roman" w:hAnsi="Arial" w:cs="Arial"/>
                <w:sz w:val="20"/>
                <w:szCs w:val="20"/>
                <w:lang w:eastAsia="en-GB"/>
              </w:rPr>
            </w:pPr>
          </w:p>
        </w:tc>
        <w:tc>
          <w:tcPr>
            <w:tcW w:w="1191"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Outside Clinic Levy</w:t>
            </w:r>
          </w:p>
        </w:tc>
      </w:tr>
      <w:tr w:rsidR="004B1149" w:rsidRPr="004B1149" w:rsidTr="004B1149">
        <w:trPr>
          <w:trHeight w:val="255"/>
        </w:trPr>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07/02/23</w:t>
            </w:r>
          </w:p>
        </w:tc>
        <w:tc>
          <w:tcPr>
            <w:tcW w:w="5484" w:type="dxa"/>
            <w:gridSpan w:val="2"/>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Carolyn Hudd - Coordinator fees</w:t>
            </w:r>
          </w:p>
        </w:tc>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£940.00</w:t>
            </w:r>
          </w:p>
        </w:tc>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16982.32</w:t>
            </w:r>
          </w:p>
        </w:tc>
        <w:tc>
          <w:tcPr>
            <w:tcW w:w="679"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0.00</w:t>
            </w:r>
          </w:p>
        </w:tc>
        <w:tc>
          <w:tcPr>
            <w:tcW w:w="1191"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Arial" w:eastAsia="Times New Roman" w:hAnsi="Arial" w:cs="Arial"/>
                <w:sz w:val="20"/>
                <w:szCs w:val="20"/>
                <w:lang w:eastAsia="en-GB"/>
              </w:rPr>
            </w:pPr>
          </w:p>
        </w:tc>
      </w:tr>
      <w:tr w:rsidR="004B1149" w:rsidRPr="004B1149" w:rsidTr="004B1149">
        <w:trPr>
          <w:trHeight w:val="255"/>
        </w:trPr>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13/03/23</w:t>
            </w:r>
          </w:p>
        </w:tc>
        <w:tc>
          <w:tcPr>
            <w:tcW w:w="5484" w:type="dxa"/>
            <w:gridSpan w:val="2"/>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Carolyn Hudd - Coordinator fees</w:t>
            </w:r>
          </w:p>
        </w:tc>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£270.00</w:t>
            </w:r>
          </w:p>
        </w:tc>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16712.32</w:t>
            </w:r>
          </w:p>
        </w:tc>
        <w:tc>
          <w:tcPr>
            <w:tcW w:w="679"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0.00</w:t>
            </w:r>
          </w:p>
        </w:tc>
        <w:tc>
          <w:tcPr>
            <w:tcW w:w="1191"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Arial" w:eastAsia="Times New Roman" w:hAnsi="Arial" w:cs="Arial"/>
                <w:sz w:val="20"/>
                <w:szCs w:val="20"/>
                <w:lang w:eastAsia="en-GB"/>
              </w:rPr>
            </w:pPr>
          </w:p>
        </w:tc>
      </w:tr>
      <w:tr w:rsidR="004B1149" w:rsidRPr="004B1149" w:rsidTr="004B1149">
        <w:trPr>
          <w:trHeight w:val="255"/>
        </w:trPr>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03/04/23</w:t>
            </w:r>
          </w:p>
        </w:tc>
        <w:tc>
          <w:tcPr>
            <w:tcW w:w="5484" w:type="dxa"/>
            <w:gridSpan w:val="2"/>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Colin Gault - LOC Meeting fees and expenses</w:t>
            </w:r>
          </w:p>
        </w:tc>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£76.00</w:t>
            </w:r>
          </w:p>
        </w:tc>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16906.32</w:t>
            </w:r>
          </w:p>
        </w:tc>
        <w:tc>
          <w:tcPr>
            <w:tcW w:w="679"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0.00</w:t>
            </w:r>
          </w:p>
        </w:tc>
        <w:tc>
          <w:tcPr>
            <w:tcW w:w="1191"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Arial" w:eastAsia="Times New Roman" w:hAnsi="Arial" w:cs="Arial"/>
                <w:sz w:val="20"/>
                <w:szCs w:val="20"/>
                <w:lang w:eastAsia="en-GB"/>
              </w:rPr>
            </w:pPr>
          </w:p>
        </w:tc>
      </w:tr>
      <w:tr w:rsidR="004B1149" w:rsidRPr="004B1149" w:rsidTr="004B1149">
        <w:trPr>
          <w:trHeight w:val="255"/>
        </w:trPr>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03/04/23</w:t>
            </w:r>
          </w:p>
        </w:tc>
        <w:tc>
          <w:tcPr>
            <w:tcW w:w="5484" w:type="dxa"/>
            <w:gridSpan w:val="2"/>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Colin Gault - Honorarium 2022</w:t>
            </w:r>
          </w:p>
        </w:tc>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£800.00</w:t>
            </w:r>
          </w:p>
        </w:tc>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15912.32</w:t>
            </w:r>
          </w:p>
        </w:tc>
        <w:tc>
          <w:tcPr>
            <w:tcW w:w="679"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0.00</w:t>
            </w:r>
          </w:p>
        </w:tc>
        <w:tc>
          <w:tcPr>
            <w:tcW w:w="1191"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Arial" w:eastAsia="Times New Roman" w:hAnsi="Arial" w:cs="Arial"/>
                <w:sz w:val="20"/>
                <w:szCs w:val="20"/>
                <w:lang w:eastAsia="en-GB"/>
              </w:rPr>
            </w:pPr>
          </w:p>
        </w:tc>
      </w:tr>
      <w:tr w:rsidR="004B1149" w:rsidRPr="004B1149" w:rsidTr="004B1149">
        <w:trPr>
          <w:trHeight w:val="255"/>
        </w:trPr>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03/04/23</w:t>
            </w:r>
          </w:p>
        </w:tc>
        <w:tc>
          <w:tcPr>
            <w:tcW w:w="5484" w:type="dxa"/>
            <w:gridSpan w:val="2"/>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Carolyn Hudd - Coordinator fees</w:t>
            </w:r>
          </w:p>
        </w:tc>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£170.00</w:t>
            </w:r>
          </w:p>
        </w:tc>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15742.32</w:t>
            </w:r>
          </w:p>
        </w:tc>
        <w:tc>
          <w:tcPr>
            <w:tcW w:w="679"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0.00</w:t>
            </w:r>
          </w:p>
        </w:tc>
        <w:tc>
          <w:tcPr>
            <w:tcW w:w="1191"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Arial" w:eastAsia="Times New Roman" w:hAnsi="Arial" w:cs="Arial"/>
                <w:sz w:val="20"/>
                <w:szCs w:val="20"/>
                <w:lang w:eastAsia="en-GB"/>
              </w:rPr>
            </w:pPr>
          </w:p>
        </w:tc>
      </w:tr>
      <w:tr w:rsidR="004B1149" w:rsidRPr="004B1149" w:rsidTr="004B1149">
        <w:trPr>
          <w:trHeight w:val="255"/>
        </w:trPr>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03/04/23</w:t>
            </w:r>
          </w:p>
        </w:tc>
        <w:tc>
          <w:tcPr>
            <w:tcW w:w="5484" w:type="dxa"/>
            <w:gridSpan w:val="2"/>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 xml:space="preserve">Rob Hopwood - Meeting </w:t>
            </w:r>
            <w:proofErr w:type="spellStart"/>
            <w:r w:rsidRPr="004B1149">
              <w:rPr>
                <w:rFonts w:ascii="Times New Roman" w:eastAsia="Times New Roman" w:hAnsi="Times New Roman" w:cs="Times New Roman"/>
                <w:sz w:val="16"/>
                <w:szCs w:val="16"/>
                <w:lang w:eastAsia="en-GB"/>
              </w:rPr>
              <w:t>Attendence</w:t>
            </w:r>
            <w:proofErr w:type="spellEnd"/>
            <w:r w:rsidRPr="004B1149">
              <w:rPr>
                <w:rFonts w:ascii="Times New Roman" w:eastAsia="Times New Roman" w:hAnsi="Times New Roman" w:cs="Times New Roman"/>
                <w:sz w:val="16"/>
                <w:szCs w:val="16"/>
                <w:lang w:eastAsia="en-GB"/>
              </w:rPr>
              <w:t xml:space="preserve"> Reimbursement</w:t>
            </w:r>
          </w:p>
        </w:tc>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£508.50</w:t>
            </w:r>
          </w:p>
        </w:tc>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15233.82</w:t>
            </w:r>
          </w:p>
        </w:tc>
        <w:tc>
          <w:tcPr>
            <w:tcW w:w="679"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0.00</w:t>
            </w:r>
          </w:p>
        </w:tc>
        <w:tc>
          <w:tcPr>
            <w:tcW w:w="1191"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Arial" w:eastAsia="Times New Roman" w:hAnsi="Arial" w:cs="Arial"/>
                <w:sz w:val="20"/>
                <w:szCs w:val="20"/>
                <w:lang w:eastAsia="en-GB"/>
              </w:rPr>
            </w:pPr>
          </w:p>
        </w:tc>
      </w:tr>
      <w:tr w:rsidR="004B1149" w:rsidRPr="004B1149" w:rsidTr="004B1149">
        <w:trPr>
          <w:trHeight w:val="255"/>
        </w:trPr>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03/04/23</w:t>
            </w:r>
          </w:p>
        </w:tc>
        <w:tc>
          <w:tcPr>
            <w:tcW w:w="5484" w:type="dxa"/>
            <w:gridSpan w:val="2"/>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Martin Bull - Honorarium 2022</w:t>
            </w:r>
          </w:p>
        </w:tc>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£300.00</w:t>
            </w:r>
          </w:p>
        </w:tc>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15442.32</w:t>
            </w:r>
          </w:p>
        </w:tc>
        <w:tc>
          <w:tcPr>
            <w:tcW w:w="679"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0.00</w:t>
            </w:r>
          </w:p>
        </w:tc>
        <w:tc>
          <w:tcPr>
            <w:tcW w:w="1191"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Arial" w:eastAsia="Times New Roman" w:hAnsi="Arial" w:cs="Arial"/>
                <w:sz w:val="20"/>
                <w:szCs w:val="20"/>
                <w:lang w:eastAsia="en-GB"/>
              </w:rPr>
            </w:pPr>
          </w:p>
        </w:tc>
      </w:tr>
      <w:tr w:rsidR="004B1149" w:rsidRPr="004B1149" w:rsidTr="004B1149">
        <w:trPr>
          <w:trHeight w:val="255"/>
        </w:trPr>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03/04/23</w:t>
            </w:r>
          </w:p>
        </w:tc>
        <w:tc>
          <w:tcPr>
            <w:tcW w:w="5484" w:type="dxa"/>
            <w:gridSpan w:val="2"/>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 xml:space="preserve">Martin Bull - Committee meeting </w:t>
            </w:r>
            <w:proofErr w:type="spellStart"/>
            <w:r w:rsidRPr="004B1149">
              <w:rPr>
                <w:rFonts w:ascii="Times New Roman" w:eastAsia="Times New Roman" w:hAnsi="Times New Roman" w:cs="Times New Roman"/>
                <w:sz w:val="16"/>
                <w:szCs w:val="16"/>
                <w:lang w:eastAsia="en-GB"/>
              </w:rPr>
              <w:t>attendence</w:t>
            </w:r>
            <w:proofErr w:type="spellEnd"/>
          </w:p>
        </w:tc>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£60.00</w:t>
            </w:r>
          </w:p>
        </w:tc>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15173.82</w:t>
            </w:r>
          </w:p>
        </w:tc>
        <w:tc>
          <w:tcPr>
            <w:tcW w:w="679"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0.00</w:t>
            </w:r>
          </w:p>
        </w:tc>
        <w:tc>
          <w:tcPr>
            <w:tcW w:w="1191"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Arial" w:eastAsia="Times New Roman" w:hAnsi="Arial" w:cs="Arial"/>
                <w:sz w:val="20"/>
                <w:szCs w:val="20"/>
                <w:lang w:eastAsia="en-GB"/>
              </w:rPr>
            </w:pPr>
          </w:p>
        </w:tc>
      </w:tr>
      <w:tr w:rsidR="004B1149" w:rsidRPr="004B1149" w:rsidTr="004B1149">
        <w:trPr>
          <w:trHeight w:val="255"/>
        </w:trPr>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03/04/23</w:t>
            </w:r>
          </w:p>
        </w:tc>
        <w:tc>
          <w:tcPr>
            <w:tcW w:w="5484" w:type="dxa"/>
            <w:gridSpan w:val="2"/>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Neelam Patel - Committee meeting attendance and GOC registration fee</w:t>
            </w:r>
          </w:p>
        </w:tc>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£125.00</w:t>
            </w:r>
          </w:p>
        </w:tc>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15048.82</w:t>
            </w:r>
          </w:p>
        </w:tc>
        <w:tc>
          <w:tcPr>
            <w:tcW w:w="679"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0.00</w:t>
            </w:r>
          </w:p>
        </w:tc>
        <w:tc>
          <w:tcPr>
            <w:tcW w:w="1191"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Arial" w:eastAsia="Times New Roman" w:hAnsi="Arial" w:cs="Arial"/>
                <w:sz w:val="20"/>
                <w:szCs w:val="20"/>
                <w:lang w:eastAsia="en-GB"/>
              </w:rPr>
            </w:pPr>
          </w:p>
        </w:tc>
      </w:tr>
      <w:tr w:rsidR="004B1149" w:rsidRPr="004B1149" w:rsidTr="004B1149">
        <w:trPr>
          <w:trHeight w:val="255"/>
        </w:trPr>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03/04/23</w:t>
            </w:r>
          </w:p>
        </w:tc>
        <w:tc>
          <w:tcPr>
            <w:tcW w:w="5484" w:type="dxa"/>
            <w:gridSpan w:val="2"/>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 xml:space="preserve">Jamie Bowden - Meeting </w:t>
            </w:r>
            <w:proofErr w:type="spellStart"/>
            <w:r w:rsidRPr="004B1149">
              <w:rPr>
                <w:rFonts w:ascii="Times New Roman" w:eastAsia="Times New Roman" w:hAnsi="Times New Roman" w:cs="Times New Roman"/>
                <w:sz w:val="16"/>
                <w:szCs w:val="16"/>
                <w:lang w:eastAsia="en-GB"/>
              </w:rPr>
              <w:t>Attendence</w:t>
            </w:r>
            <w:proofErr w:type="spellEnd"/>
            <w:r w:rsidRPr="004B1149">
              <w:rPr>
                <w:rFonts w:ascii="Times New Roman" w:eastAsia="Times New Roman" w:hAnsi="Times New Roman" w:cs="Times New Roman"/>
                <w:sz w:val="16"/>
                <w:szCs w:val="16"/>
                <w:lang w:eastAsia="en-GB"/>
              </w:rPr>
              <w:t xml:space="preserve"> Reimbursement</w:t>
            </w:r>
          </w:p>
        </w:tc>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£387.50</w:t>
            </w:r>
          </w:p>
        </w:tc>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14661.32</w:t>
            </w:r>
          </w:p>
        </w:tc>
        <w:tc>
          <w:tcPr>
            <w:tcW w:w="679"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0.00</w:t>
            </w:r>
          </w:p>
        </w:tc>
        <w:tc>
          <w:tcPr>
            <w:tcW w:w="1191"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Arial" w:eastAsia="Times New Roman" w:hAnsi="Arial" w:cs="Arial"/>
                <w:sz w:val="20"/>
                <w:szCs w:val="20"/>
                <w:lang w:eastAsia="en-GB"/>
              </w:rPr>
            </w:pPr>
          </w:p>
        </w:tc>
      </w:tr>
      <w:tr w:rsidR="004B1149" w:rsidRPr="004B1149" w:rsidTr="004B1149">
        <w:trPr>
          <w:trHeight w:val="255"/>
        </w:trPr>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03/04/23</w:t>
            </w:r>
          </w:p>
        </w:tc>
        <w:tc>
          <w:tcPr>
            <w:tcW w:w="5484" w:type="dxa"/>
            <w:gridSpan w:val="2"/>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 xml:space="preserve">Madeline Miles Ogden - </w:t>
            </w:r>
            <w:proofErr w:type="spellStart"/>
            <w:r w:rsidRPr="004B1149">
              <w:rPr>
                <w:rFonts w:ascii="Times New Roman" w:eastAsia="Times New Roman" w:hAnsi="Times New Roman" w:cs="Times New Roman"/>
                <w:sz w:val="16"/>
                <w:szCs w:val="16"/>
                <w:lang w:eastAsia="en-GB"/>
              </w:rPr>
              <w:t>Visioncare</w:t>
            </w:r>
            <w:proofErr w:type="spellEnd"/>
            <w:r w:rsidRPr="004B1149">
              <w:rPr>
                <w:rFonts w:ascii="Times New Roman" w:eastAsia="Times New Roman" w:hAnsi="Times New Roman" w:cs="Times New Roman"/>
                <w:sz w:val="16"/>
                <w:szCs w:val="16"/>
                <w:lang w:eastAsia="en-GB"/>
              </w:rPr>
              <w:t xml:space="preserve"> for Homeless and committee meetings</w:t>
            </w:r>
          </w:p>
        </w:tc>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£247.00</w:t>
            </w:r>
          </w:p>
        </w:tc>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14414.32</w:t>
            </w:r>
          </w:p>
        </w:tc>
        <w:tc>
          <w:tcPr>
            <w:tcW w:w="679"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0.00</w:t>
            </w:r>
          </w:p>
        </w:tc>
        <w:tc>
          <w:tcPr>
            <w:tcW w:w="1191"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Arial" w:eastAsia="Times New Roman" w:hAnsi="Arial" w:cs="Arial"/>
                <w:sz w:val="20"/>
                <w:szCs w:val="20"/>
                <w:lang w:eastAsia="en-GB"/>
              </w:rPr>
            </w:pPr>
          </w:p>
        </w:tc>
      </w:tr>
      <w:tr w:rsidR="004B1149" w:rsidRPr="004B1149" w:rsidTr="004B1149">
        <w:trPr>
          <w:trHeight w:val="255"/>
        </w:trPr>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03/04/23</w:t>
            </w:r>
          </w:p>
        </w:tc>
        <w:tc>
          <w:tcPr>
            <w:tcW w:w="5484" w:type="dxa"/>
            <w:gridSpan w:val="2"/>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 xml:space="preserve">Victoria Unsworth - Committee meeting </w:t>
            </w:r>
            <w:proofErr w:type="spellStart"/>
            <w:r w:rsidRPr="004B1149">
              <w:rPr>
                <w:rFonts w:ascii="Times New Roman" w:eastAsia="Times New Roman" w:hAnsi="Times New Roman" w:cs="Times New Roman"/>
                <w:sz w:val="16"/>
                <w:szCs w:val="16"/>
                <w:lang w:eastAsia="en-GB"/>
              </w:rPr>
              <w:t>attendence</w:t>
            </w:r>
            <w:proofErr w:type="spellEnd"/>
            <w:r w:rsidRPr="004B1149">
              <w:rPr>
                <w:rFonts w:ascii="Times New Roman" w:eastAsia="Times New Roman" w:hAnsi="Times New Roman" w:cs="Times New Roman"/>
                <w:sz w:val="16"/>
                <w:szCs w:val="16"/>
                <w:lang w:eastAsia="en-GB"/>
              </w:rPr>
              <w:t xml:space="preserve"> plus expenses</w:t>
            </w:r>
          </w:p>
        </w:tc>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£82.00</w:t>
            </w:r>
          </w:p>
        </w:tc>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14332.32</w:t>
            </w:r>
          </w:p>
        </w:tc>
        <w:tc>
          <w:tcPr>
            <w:tcW w:w="679"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0.00</w:t>
            </w:r>
          </w:p>
        </w:tc>
        <w:tc>
          <w:tcPr>
            <w:tcW w:w="1191"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Arial" w:eastAsia="Times New Roman" w:hAnsi="Arial" w:cs="Arial"/>
                <w:sz w:val="20"/>
                <w:szCs w:val="20"/>
                <w:lang w:eastAsia="en-GB"/>
              </w:rPr>
            </w:pPr>
          </w:p>
        </w:tc>
      </w:tr>
      <w:tr w:rsidR="004B1149" w:rsidRPr="004B1149" w:rsidTr="004B1149">
        <w:trPr>
          <w:trHeight w:val="255"/>
        </w:trPr>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17/05/23</w:t>
            </w:r>
          </w:p>
        </w:tc>
        <w:tc>
          <w:tcPr>
            <w:tcW w:w="4067"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Refund from DVLA</w:t>
            </w:r>
          </w:p>
        </w:tc>
        <w:tc>
          <w:tcPr>
            <w:tcW w:w="1417"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£165.00</w:t>
            </w:r>
          </w:p>
        </w:tc>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Arial" w:eastAsia="Times New Roman" w:hAnsi="Arial" w:cs="Arial"/>
                <w:sz w:val="20"/>
                <w:szCs w:val="20"/>
                <w:lang w:eastAsia="en-GB"/>
              </w:rPr>
            </w:pPr>
          </w:p>
        </w:tc>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14497.32</w:t>
            </w:r>
          </w:p>
        </w:tc>
        <w:tc>
          <w:tcPr>
            <w:tcW w:w="679"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165.00</w:t>
            </w:r>
          </w:p>
        </w:tc>
        <w:tc>
          <w:tcPr>
            <w:tcW w:w="1191"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Arial" w:eastAsia="Times New Roman" w:hAnsi="Arial" w:cs="Arial"/>
                <w:sz w:val="20"/>
                <w:szCs w:val="20"/>
                <w:lang w:eastAsia="en-GB"/>
              </w:rPr>
            </w:pPr>
          </w:p>
        </w:tc>
      </w:tr>
      <w:tr w:rsidR="004B1149" w:rsidRPr="004B1149" w:rsidTr="004B1149">
        <w:trPr>
          <w:trHeight w:val="255"/>
        </w:trPr>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19/07/23</w:t>
            </w:r>
          </w:p>
        </w:tc>
        <w:tc>
          <w:tcPr>
            <w:tcW w:w="5484" w:type="dxa"/>
            <w:gridSpan w:val="2"/>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Carolyn Hudd - Coordinator fees</w:t>
            </w:r>
          </w:p>
        </w:tc>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£370.00</w:t>
            </w:r>
          </w:p>
        </w:tc>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14127.32</w:t>
            </w:r>
          </w:p>
        </w:tc>
        <w:tc>
          <w:tcPr>
            <w:tcW w:w="679"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0.00</w:t>
            </w:r>
          </w:p>
        </w:tc>
        <w:tc>
          <w:tcPr>
            <w:tcW w:w="1191"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Arial" w:eastAsia="Times New Roman" w:hAnsi="Arial" w:cs="Arial"/>
                <w:sz w:val="20"/>
                <w:szCs w:val="20"/>
                <w:lang w:eastAsia="en-GB"/>
              </w:rPr>
            </w:pPr>
          </w:p>
        </w:tc>
      </w:tr>
      <w:tr w:rsidR="004B1149" w:rsidRPr="004B1149" w:rsidTr="004B1149">
        <w:trPr>
          <w:trHeight w:val="255"/>
        </w:trPr>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18/10/23</w:t>
            </w:r>
          </w:p>
        </w:tc>
        <w:tc>
          <w:tcPr>
            <w:tcW w:w="4067"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HMRC PAYE/NIC</w:t>
            </w:r>
          </w:p>
        </w:tc>
        <w:tc>
          <w:tcPr>
            <w:tcW w:w="1417"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Arial" w:eastAsia="Times New Roman" w:hAnsi="Arial" w:cs="Arial"/>
                <w:sz w:val="20"/>
                <w:szCs w:val="20"/>
                <w:lang w:eastAsia="en-GB"/>
              </w:rPr>
            </w:pPr>
          </w:p>
        </w:tc>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£198.00</w:t>
            </w:r>
          </w:p>
        </w:tc>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13929.32</w:t>
            </w:r>
          </w:p>
        </w:tc>
        <w:tc>
          <w:tcPr>
            <w:tcW w:w="679"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0.00</w:t>
            </w:r>
          </w:p>
        </w:tc>
        <w:tc>
          <w:tcPr>
            <w:tcW w:w="1191"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Arial" w:eastAsia="Times New Roman" w:hAnsi="Arial" w:cs="Arial"/>
                <w:sz w:val="20"/>
                <w:szCs w:val="20"/>
                <w:lang w:eastAsia="en-GB"/>
              </w:rPr>
            </w:pPr>
          </w:p>
        </w:tc>
      </w:tr>
      <w:tr w:rsidR="004B1149" w:rsidRPr="004B1149" w:rsidTr="004B1149">
        <w:trPr>
          <w:trHeight w:val="255"/>
        </w:trPr>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01/11/23</w:t>
            </w:r>
          </w:p>
        </w:tc>
        <w:tc>
          <w:tcPr>
            <w:tcW w:w="4067"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NHS BSW ICB Levy Payment</w:t>
            </w:r>
          </w:p>
        </w:tc>
        <w:tc>
          <w:tcPr>
            <w:tcW w:w="1417"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£2,523.16</w:t>
            </w:r>
          </w:p>
        </w:tc>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Arial" w:eastAsia="Times New Roman" w:hAnsi="Arial" w:cs="Arial"/>
                <w:sz w:val="20"/>
                <w:szCs w:val="20"/>
                <w:lang w:eastAsia="en-GB"/>
              </w:rPr>
            </w:pPr>
          </w:p>
        </w:tc>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16452.48</w:t>
            </w:r>
          </w:p>
        </w:tc>
        <w:tc>
          <w:tcPr>
            <w:tcW w:w="679"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887.26</w:t>
            </w:r>
          </w:p>
        </w:tc>
        <w:tc>
          <w:tcPr>
            <w:tcW w:w="1191"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1635.90</w:t>
            </w:r>
          </w:p>
        </w:tc>
      </w:tr>
      <w:tr w:rsidR="004B1149" w:rsidRPr="004B1149" w:rsidTr="004B1149">
        <w:trPr>
          <w:trHeight w:val="255"/>
        </w:trPr>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02/11/23</w:t>
            </w:r>
          </w:p>
        </w:tc>
        <w:tc>
          <w:tcPr>
            <w:tcW w:w="5484" w:type="dxa"/>
            <w:gridSpan w:val="2"/>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Colin Gault - LOC Zoom Meeting fees</w:t>
            </w:r>
          </w:p>
        </w:tc>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£66.00</w:t>
            </w:r>
          </w:p>
        </w:tc>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16386.48</w:t>
            </w:r>
          </w:p>
        </w:tc>
        <w:tc>
          <w:tcPr>
            <w:tcW w:w="679"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0.00</w:t>
            </w:r>
          </w:p>
        </w:tc>
        <w:tc>
          <w:tcPr>
            <w:tcW w:w="1191"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Arial" w:eastAsia="Times New Roman" w:hAnsi="Arial" w:cs="Arial"/>
                <w:sz w:val="20"/>
                <w:szCs w:val="20"/>
                <w:lang w:eastAsia="en-GB"/>
              </w:rPr>
            </w:pPr>
          </w:p>
        </w:tc>
      </w:tr>
      <w:tr w:rsidR="004B1149" w:rsidRPr="004B1149" w:rsidTr="004B1149">
        <w:trPr>
          <w:trHeight w:val="255"/>
        </w:trPr>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02/11/23</w:t>
            </w:r>
          </w:p>
        </w:tc>
        <w:tc>
          <w:tcPr>
            <w:tcW w:w="5484" w:type="dxa"/>
            <w:gridSpan w:val="2"/>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Rob Hopwood - LOC Zoom Meeting fees</w:t>
            </w:r>
          </w:p>
        </w:tc>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£88.00</w:t>
            </w:r>
          </w:p>
        </w:tc>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16298.48</w:t>
            </w:r>
          </w:p>
        </w:tc>
        <w:tc>
          <w:tcPr>
            <w:tcW w:w="679"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0.00</w:t>
            </w:r>
          </w:p>
        </w:tc>
        <w:tc>
          <w:tcPr>
            <w:tcW w:w="1191"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Arial" w:eastAsia="Times New Roman" w:hAnsi="Arial" w:cs="Arial"/>
                <w:sz w:val="20"/>
                <w:szCs w:val="20"/>
                <w:lang w:eastAsia="en-GB"/>
              </w:rPr>
            </w:pPr>
          </w:p>
        </w:tc>
      </w:tr>
      <w:tr w:rsidR="004B1149" w:rsidRPr="004B1149" w:rsidTr="004B1149">
        <w:trPr>
          <w:trHeight w:val="255"/>
        </w:trPr>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02/11/23</w:t>
            </w:r>
          </w:p>
        </w:tc>
        <w:tc>
          <w:tcPr>
            <w:tcW w:w="5484" w:type="dxa"/>
            <w:gridSpan w:val="2"/>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J Bowden - LOC Zoom Meeting fees</w:t>
            </w:r>
          </w:p>
        </w:tc>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£66.00</w:t>
            </w:r>
          </w:p>
        </w:tc>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16232.48</w:t>
            </w:r>
          </w:p>
        </w:tc>
        <w:tc>
          <w:tcPr>
            <w:tcW w:w="679"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0.00</w:t>
            </w:r>
          </w:p>
        </w:tc>
        <w:tc>
          <w:tcPr>
            <w:tcW w:w="1191"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Arial" w:eastAsia="Times New Roman" w:hAnsi="Arial" w:cs="Arial"/>
                <w:sz w:val="20"/>
                <w:szCs w:val="20"/>
                <w:lang w:eastAsia="en-GB"/>
              </w:rPr>
            </w:pPr>
          </w:p>
        </w:tc>
      </w:tr>
      <w:tr w:rsidR="004B1149" w:rsidRPr="004B1149" w:rsidTr="004B1149">
        <w:trPr>
          <w:trHeight w:val="255"/>
        </w:trPr>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02/11/23</w:t>
            </w:r>
          </w:p>
        </w:tc>
        <w:tc>
          <w:tcPr>
            <w:tcW w:w="5484" w:type="dxa"/>
            <w:gridSpan w:val="2"/>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Madeline Miles Ogden - LOC Zoom Meeting fees</w:t>
            </w:r>
          </w:p>
        </w:tc>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£66.00</w:t>
            </w:r>
          </w:p>
        </w:tc>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16166.48</w:t>
            </w:r>
          </w:p>
        </w:tc>
        <w:tc>
          <w:tcPr>
            <w:tcW w:w="679"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0.00</w:t>
            </w:r>
          </w:p>
        </w:tc>
        <w:tc>
          <w:tcPr>
            <w:tcW w:w="1191"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Arial" w:eastAsia="Times New Roman" w:hAnsi="Arial" w:cs="Arial"/>
                <w:sz w:val="20"/>
                <w:szCs w:val="20"/>
                <w:lang w:eastAsia="en-GB"/>
              </w:rPr>
            </w:pPr>
          </w:p>
        </w:tc>
      </w:tr>
      <w:tr w:rsidR="004B1149" w:rsidRPr="004B1149" w:rsidTr="004B1149">
        <w:trPr>
          <w:trHeight w:val="255"/>
        </w:trPr>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02/11/23</w:t>
            </w:r>
          </w:p>
        </w:tc>
        <w:tc>
          <w:tcPr>
            <w:tcW w:w="5484" w:type="dxa"/>
            <w:gridSpan w:val="2"/>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Victoria Unsworth - LOC Zoom Meeting fees</w:t>
            </w:r>
          </w:p>
        </w:tc>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£88.00</w:t>
            </w:r>
          </w:p>
        </w:tc>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16078.48</w:t>
            </w:r>
          </w:p>
        </w:tc>
        <w:tc>
          <w:tcPr>
            <w:tcW w:w="679"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0.00</w:t>
            </w:r>
          </w:p>
        </w:tc>
        <w:tc>
          <w:tcPr>
            <w:tcW w:w="1191"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Arial" w:eastAsia="Times New Roman" w:hAnsi="Arial" w:cs="Arial"/>
                <w:sz w:val="20"/>
                <w:szCs w:val="20"/>
                <w:lang w:eastAsia="en-GB"/>
              </w:rPr>
            </w:pPr>
          </w:p>
        </w:tc>
      </w:tr>
      <w:tr w:rsidR="004B1149" w:rsidRPr="004B1149" w:rsidTr="004B1149">
        <w:trPr>
          <w:trHeight w:val="255"/>
        </w:trPr>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02/11/23</w:t>
            </w:r>
          </w:p>
        </w:tc>
        <w:tc>
          <w:tcPr>
            <w:tcW w:w="5484" w:type="dxa"/>
            <w:gridSpan w:val="2"/>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Neelam Patel - LOC Zoom Meeting fees</w:t>
            </w:r>
          </w:p>
        </w:tc>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£88.00</w:t>
            </w:r>
          </w:p>
        </w:tc>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15990.48</w:t>
            </w:r>
          </w:p>
        </w:tc>
        <w:tc>
          <w:tcPr>
            <w:tcW w:w="679"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0.00</w:t>
            </w:r>
          </w:p>
        </w:tc>
        <w:tc>
          <w:tcPr>
            <w:tcW w:w="1191"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Arial" w:eastAsia="Times New Roman" w:hAnsi="Arial" w:cs="Arial"/>
                <w:sz w:val="20"/>
                <w:szCs w:val="20"/>
                <w:lang w:eastAsia="en-GB"/>
              </w:rPr>
            </w:pPr>
          </w:p>
        </w:tc>
      </w:tr>
      <w:tr w:rsidR="004B1149" w:rsidRPr="004B1149" w:rsidTr="004B1149">
        <w:trPr>
          <w:trHeight w:val="255"/>
        </w:trPr>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06/11/23</w:t>
            </w:r>
          </w:p>
        </w:tc>
        <w:tc>
          <w:tcPr>
            <w:tcW w:w="5484" w:type="dxa"/>
            <w:gridSpan w:val="2"/>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Neelam Patel - GOC Registration</w:t>
            </w:r>
          </w:p>
        </w:tc>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£45.00</w:t>
            </w:r>
          </w:p>
        </w:tc>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15945.48</w:t>
            </w:r>
          </w:p>
        </w:tc>
        <w:tc>
          <w:tcPr>
            <w:tcW w:w="679"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0.00</w:t>
            </w:r>
          </w:p>
        </w:tc>
        <w:tc>
          <w:tcPr>
            <w:tcW w:w="1191"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Arial" w:eastAsia="Times New Roman" w:hAnsi="Arial" w:cs="Arial"/>
                <w:sz w:val="20"/>
                <w:szCs w:val="20"/>
                <w:lang w:eastAsia="en-GB"/>
              </w:rPr>
            </w:pPr>
          </w:p>
        </w:tc>
      </w:tr>
      <w:tr w:rsidR="004B1149" w:rsidRPr="004B1149" w:rsidTr="004B1149">
        <w:trPr>
          <w:trHeight w:val="255"/>
        </w:trPr>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13/11/23</w:t>
            </w:r>
          </w:p>
        </w:tc>
        <w:tc>
          <w:tcPr>
            <w:tcW w:w="4067"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HMRC PAYE/NIC</w:t>
            </w:r>
          </w:p>
        </w:tc>
        <w:tc>
          <w:tcPr>
            <w:tcW w:w="1417"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Arial" w:eastAsia="Times New Roman" w:hAnsi="Arial" w:cs="Arial"/>
                <w:sz w:val="20"/>
                <w:szCs w:val="20"/>
                <w:lang w:eastAsia="en-GB"/>
              </w:rPr>
            </w:pPr>
          </w:p>
        </w:tc>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£32.80</w:t>
            </w:r>
          </w:p>
        </w:tc>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15912.68</w:t>
            </w:r>
          </w:p>
        </w:tc>
        <w:tc>
          <w:tcPr>
            <w:tcW w:w="679"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0.00</w:t>
            </w:r>
          </w:p>
        </w:tc>
        <w:tc>
          <w:tcPr>
            <w:tcW w:w="1191"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Arial" w:eastAsia="Times New Roman" w:hAnsi="Arial" w:cs="Arial"/>
                <w:sz w:val="20"/>
                <w:szCs w:val="20"/>
                <w:lang w:eastAsia="en-GB"/>
              </w:rPr>
            </w:pPr>
          </w:p>
        </w:tc>
      </w:tr>
      <w:tr w:rsidR="004B1149" w:rsidRPr="004B1149" w:rsidTr="004B1149">
        <w:trPr>
          <w:trHeight w:val="255"/>
        </w:trPr>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16/11/23</w:t>
            </w:r>
          </w:p>
        </w:tc>
        <w:tc>
          <w:tcPr>
            <w:tcW w:w="5484" w:type="dxa"/>
            <w:gridSpan w:val="2"/>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J Bowden - LOC Zoom Meeting fees</w:t>
            </w:r>
          </w:p>
        </w:tc>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£185.80</w:t>
            </w:r>
          </w:p>
        </w:tc>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15726.88</w:t>
            </w:r>
          </w:p>
        </w:tc>
        <w:tc>
          <w:tcPr>
            <w:tcW w:w="679"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0.00</w:t>
            </w:r>
          </w:p>
        </w:tc>
        <w:tc>
          <w:tcPr>
            <w:tcW w:w="1191"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Arial" w:eastAsia="Times New Roman" w:hAnsi="Arial" w:cs="Arial"/>
                <w:sz w:val="20"/>
                <w:szCs w:val="20"/>
                <w:lang w:eastAsia="en-GB"/>
              </w:rPr>
            </w:pPr>
          </w:p>
        </w:tc>
      </w:tr>
      <w:tr w:rsidR="004B1149" w:rsidRPr="004B1149" w:rsidTr="004B1149">
        <w:trPr>
          <w:trHeight w:val="255"/>
        </w:trPr>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27/11/23</w:t>
            </w:r>
          </w:p>
        </w:tc>
        <w:tc>
          <w:tcPr>
            <w:tcW w:w="5484" w:type="dxa"/>
            <w:gridSpan w:val="2"/>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Madeline Miles Ogden - LOC Engagement lecture</w:t>
            </w:r>
          </w:p>
        </w:tc>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£49.70</w:t>
            </w:r>
          </w:p>
        </w:tc>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15677.18</w:t>
            </w:r>
          </w:p>
        </w:tc>
        <w:tc>
          <w:tcPr>
            <w:tcW w:w="679"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0.00</w:t>
            </w:r>
          </w:p>
        </w:tc>
        <w:tc>
          <w:tcPr>
            <w:tcW w:w="1191"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Arial" w:eastAsia="Times New Roman" w:hAnsi="Arial" w:cs="Arial"/>
                <w:sz w:val="20"/>
                <w:szCs w:val="20"/>
                <w:lang w:eastAsia="en-GB"/>
              </w:rPr>
            </w:pPr>
          </w:p>
        </w:tc>
      </w:tr>
      <w:tr w:rsidR="004B1149" w:rsidRPr="004B1149" w:rsidTr="004B1149">
        <w:trPr>
          <w:trHeight w:val="255"/>
        </w:trPr>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30.11.23</w:t>
            </w:r>
          </w:p>
        </w:tc>
        <w:tc>
          <w:tcPr>
            <w:tcW w:w="4067"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NHS BSW ICB Levy Payment</w:t>
            </w:r>
          </w:p>
        </w:tc>
        <w:tc>
          <w:tcPr>
            <w:tcW w:w="1417"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£2,501.45</w:t>
            </w:r>
          </w:p>
        </w:tc>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Arial" w:eastAsia="Times New Roman" w:hAnsi="Arial" w:cs="Arial"/>
                <w:sz w:val="20"/>
                <w:szCs w:val="20"/>
                <w:lang w:eastAsia="en-GB"/>
              </w:rPr>
            </w:pPr>
          </w:p>
        </w:tc>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18178.63</w:t>
            </w:r>
          </w:p>
        </w:tc>
        <w:tc>
          <w:tcPr>
            <w:tcW w:w="679"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871.12</w:t>
            </w:r>
          </w:p>
        </w:tc>
        <w:tc>
          <w:tcPr>
            <w:tcW w:w="1191"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1630.33</w:t>
            </w:r>
          </w:p>
        </w:tc>
      </w:tr>
      <w:tr w:rsidR="004B1149" w:rsidRPr="004B1149" w:rsidTr="004B1149">
        <w:trPr>
          <w:trHeight w:val="255"/>
        </w:trPr>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03/12/23</w:t>
            </w:r>
          </w:p>
        </w:tc>
        <w:tc>
          <w:tcPr>
            <w:tcW w:w="5484" w:type="dxa"/>
            <w:gridSpan w:val="2"/>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Martin Bull - Reimbursement for IONOS Website Hosting 42 Months@£12 (July 2020 - December 2023)</w:t>
            </w:r>
          </w:p>
        </w:tc>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£504.00</w:t>
            </w:r>
          </w:p>
        </w:tc>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17674.63</w:t>
            </w:r>
          </w:p>
        </w:tc>
        <w:tc>
          <w:tcPr>
            <w:tcW w:w="679"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0.00</w:t>
            </w:r>
          </w:p>
        </w:tc>
        <w:tc>
          <w:tcPr>
            <w:tcW w:w="1191"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Arial" w:eastAsia="Times New Roman" w:hAnsi="Arial" w:cs="Arial"/>
                <w:sz w:val="20"/>
                <w:szCs w:val="20"/>
                <w:lang w:eastAsia="en-GB"/>
              </w:rPr>
            </w:pPr>
          </w:p>
        </w:tc>
      </w:tr>
      <w:tr w:rsidR="004B1149" w:rsidRPr="004B1149" w:rsidTr="004B1149">
        <w:trPr>
          <w:trHeight w:val="255"/>
        </w:trPr>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03/12/23</w:t>
            </w:r>
          </w:p>
        </w:tc>
        <w:tc>
          <w:tcPr>
            <w:tcW w:w="5484" w:type="dxa"/>
            <w:gridSpan w:val="2"/>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Martin Bull - Refund of Bear Hotel bill for Committee meeting on 22/11/23</w:t>
            </w:r>
          </w:p>
        </w:tc>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£201.60</w:t>
            </w:r>
          </w:p>
        </w:tc>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17473.03</w:t>
            </w:r>
          </w:p>
        </w:tc>
        <w:tc>
          <w:tcPr>
            <w:tcW w:w="679"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0.00</w:t>
            </w:r>
          </w:p>
        </w:tc>
        <w:tc>
          <w:tcPr>
            <w:tcW w:w="1191"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Arial" w:eastAsia="Times New Roman" w:hAnsi="Arial" w:cs="Arial"/>
                <w:sz w:val="20"/>
                <w:szCs w:val="20"/>
                <w:lang w:eastAsia="en-GB"/>
              </w:rPr>
            </w:pPr>
          </w:p>
        </w:tc>
      </w:tr>
      <w:tr w:rsidR="004B1149" w:rsidRPr="004B1149" w:rsidTr="004B1149">
        <w:trPr>
          <w:trHeight w:val="255"/>
        </w:trPr>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27/12/23</w:t>
            </w:r>
          </w:p>
        </w:tc>
        <w:tc>
          <w:tcPr>
            <w:tcW w:w="4067"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HMRC PAYE/NIC</w:t>
            </w:r>
          </w:p>
        </w:tc>
        <w:tc>
          <w:tcPr>
            <w:tcW w:w="1417"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Arial" w:eastAsia="Times New Roman" w:hAnsi="Arial" w:cs="Arial"/>
                <w:sz w:val="20"/>
                <w:szCs w:val="20"/>
                <w:lang w:eastAsia="en-GB"/>
              </w:rPr>
            </w:pPr>
          </w:p>
        </w:tc>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£621.34</w:t>
            </w:r>
          </w:p>
        </w:tc>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16851.69</w:t>
            </w:r>
          </w:p>
        </w:tc>
        <w:tc>
          <w:tcPr>
            <w:tcW w:w="679"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0.00</w:t>
            </w:r>
          </w:p>
        </w:tc>
        <w:tc>
          <w:tcPr>
            <w:tcW w:w="1191"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Arial" w:eastAsia="Times New Roman" w:hAnsi="Arial" w:cs="Arial"/>
                <w:sz w:val="20"/>
                <w:szCs w:val="20"/>
                <w:lang w:eastAsia="en-GB"/>
              </w:rPr>
            </w:pPr>
          </w:p>
        </w:tc>
      </w:tr>
      <w:tr w:rsidR="004B1149" w:rsidRPr="004B1149" w:rsidTr="004B1149">
        <w:trPr>
          <w:trHeight w:val="255"/>
        </w:trPr>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27/12/23</w:t>
            </w:r>
          </w:p>
        </w:tc>
        <w:tc>
          <w:tcPr>
            <w:tcW w:w="5484" w:type="dxa"/>
            <w:gridSpan w:val="2"/>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 xml:space="preserve">Jamie Bowden - NOC </w:t>
            </w:r>
            <w:proofErr w:type="spellStart"/>
            <w:r w:rsidRPr="004B1149">
              <w:rPr>
                <w:rFonts w:ascii="Times New Roman" w:eastAsia="Times New Roman" w:hAnsi="Times New Roman" w:cs="Times New Roman"/>
                <w:sz w:val="16"/>
                <w:szCs w:val="16"/>
                <w:lang w:eastAsia="en-GB"/>
              </w:rPr>
              <w:t>attendence</w:t>
            </w:r>
            <w:proofErr w:type="spellEnd"/>
            <w:r w:rsidRPr="004B1149">
              <w:rPr>
                <w:rFonts w:ascii="Times New Roman" w:eastAsia="Times New Roman" w:hAnsi="Times New Roman" w:cs="Times New Roman"/>
                <w:sz w:val="16"/>
                <w:szCs w:val="16"/>
                <w:lang w:eastAsia="en-GB"/>
              </w:rPr>
              <w:t xml:space="preserve">, Microsoft 365 and Committee meeting </w:t>
            </w:r>
            <w:proofErr w:type="spellStart"/>
            <w:r w:rsidRPr="004B1149">
              <w:rPr>
                <w:rFonts w:ascii="Times New Roman" w:eastAsia="Times New Roman" w:hAnsi="Times New Roman" w:cs="Times New Roman"/>
                <w:sz w:val="16"/>
                <w:szCs w:val="16"/>
                <w:lang w:eastAsia="en-GB"/>
              </w:rPr>
              <w:t>attendence</w:t>
            </w:r>
            <w:proofErr w:type="spellEnd"/>
          </w:p>
        </w:tc>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£658.36</w:t>
            </w:r>
          </w:p>
        </w:tc>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16193.33</w:t>
            </w:r>
          </w:p>
        </w:tc>
        <w:tc>
          <w:tcPr>
            <w:tcW w:w="679"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0.00</w:t>
            </w:r>
          </w:p>
        </w:tc>
        <w:tc>
          <w:tcPr>
            <w:tcW w:w="1191"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Arial" w:eastAsia="Times New Roman" w:hAnsi="Arial" w:cs="Arial"/>
                <w:sz w:val="20"/>
                <w:szCs w:val="20"/>
                <w:lang w:eastAsia="en-GB"/>
              </w:rPr>
            </w:pPr>
          </w:p>
        </w:tc>
      </w:tr>
      <w:tr w:rsidR="004B1149" w:rsidRPr="004B1149" w:rsidTr="004B1149">
        <w:trPr>
          <w:trHeight w:val="255"/>
        </w:trPr>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27/12/23</w:t>
            </w:r>
          </w:p>
        </w:tc>
        <w:tc>
          <w:tcPr>
            <w:tcW w:w="5484" w:type="dxa"/>
            <w:gridSpan w:val="2"/>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 xml:space="preserve">Martin Bull - Meeting </w:t>
            </w:r>
            <w:proofErr w:type="spellStart"/>
            <w:r w:rsidRPr="004B1149">
              <w:rPr>
                <w:rFonts w:ascii="Times New Roman" w:eastAsia="Times New Roman" w:hAnsi="Times New Roman" w:cs="Times New Roman"/>
                <w:sz w:val="16"/>
                <w:szCs w:val="16"/>
                <w:lang w:eastAsia="en-GB"/>
              </w:rPr>
              <w:t>Attendence</w:t>
            </w:r>
            <w:proofErr w:type="spellEnd"/>
            <w:r w:rsidRPr="004B1149">
              <w:rPr>
                <w:rFonts w:ascii="Times New Roman" w:eastAsia="Times New Roman" w:hAnsi="Times New Roman" w:cs="Times New Roman"/>
                <w:sz w:val="16"/>
                <w:szCs w:val="16"/>
                <w:lang w:eastAsia="en-GB"/>
              </w:rPr>
              <w:t xml:space="preserve"> Reimbursement</w:t>
            </w:r>
          </w:p>
        </w:tc>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£110.10</w:t>
            </w:r>
          </w:p>
        </w:tc>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16083.23</w:t>
            </w:r>
          </w:p>
        </w:tc>
        <w:tc>
          <w:tcPr>
            <w:tcW w:w="679"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0.00</w:t>
            </w:r>
          </w:p>
        </w:tc>
        <w:tc>
          <w:tcPr>
            <w:tcW w:w="1191"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Arial" w:eastAsia="Times New Roman" w:hAnsi="Arial" w:cs="Arial"/>
                <w:sz w:val="20"/>
                <w:szCs w:val="20"/>
                <w:lang w:eastAsia="en-GB"/>
              </w:rPr>
            </w:pPr>
          </w:p>
        </w:tc>
      </w:tr>
      <w:tr w:rsidR="004B1149" w:rsidRPr="004B1149" w:rsidTr="004B1149">
        <w:trPr>
          <w:trHeight w:val="255"/>
        </w:trPr>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27/12/23</w:t>
            </w:r>
          </w:p>
        </w:tc>
        <w:tc>
          <w:tcPr>
            <w:tcW w:w="5484" w:type="dxa"/>
            <w:gridSpan w:val="2"/>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 xml:space="preserve">Colin Gault - Meeting </w:t>
            </w:r>
            <w:proofErr w:type="spellStart"/>
            <w:r w:rsidRPr="004B1149">
              <w:rPr>
                <w:rFonts w:ascii="Times New Roman" w:eastAsia="Times New Roman" w:hAnsi="Times New Roman" w:cs="Times New Roman"/>
                <w:sz w:val="16"/>
                <w:szCs w:val="16"/>
                <w:lang w:eastAsia="en-GB"/>
              </w:rPr>
              <w:t>Attendence</w:t>
            </w:r>
            <w:proofErr w:type="spellEnd"/>
            <w:r w:rsidRPr="004B1149">
              <w:rPr>
                <w:rFonts w:ascii="Times New Roman" w:eastAsia="Times New Roman" w:hAnsi="Times New Roman" w:cs="Times New Roman"/>
                <w:sz w:val="16"/>
                <w:szCs w:val="16"/>
                <w:lang w:eastAsia="en-GB"/>
              </w:rPr>
              <w:t xml:space="preserve"> Reimbursement</w:t>
            </w:r>
          </w:p>
        </w:tc>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£102.70</w:t>
            </w:r>
          </w:p>
        </w:tc>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15980.53</w:t>
            </w:r>
          </w:p>
        </w:tc>
        <w:tc>
          <w:tcPr>
            <w:tcW w:w="679"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0.00</w:t>
            </w:r>
          </w:p>
        </w:tc>
        <w:tc>
          <w:tcPr>
            <w:tcW w:w="1191"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Arial" w:eastAsia="Times New Roman" w:hAnsi="Arial" w:cs="Arial"/>
                <w:sz w:val="20"/>
                <w:szCs w:val="20"/>
                <w:lang w:eastAsia="en-GB"/>
              </w:rPr>
            </w:pPr>
          </w:p>
        </w:tc>
      </w:tr>
      <w:tr w:rsidR="004B1149" w:rsidRPr="004B1149" w:rsidTr="004B1149">
        <w:trPr>
          <w:trHeight w:val="255"/>
        </w:trPr>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27/12/23</w:t>
            </w:r>
          </w:p>
        </w:tc>
        <w:tc>
          <w:tcPr>
            <w:tcW w:w="5484" w:type="dxa"/>
            <w:gridSpan w:val="2"/>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 xml:space="preserve">Rob Hopwood - Meeting </w:t>
            </w:r>
            <w:proofErr w:type="spellStart"/>
            <w:r w:rsidRPr="004B1149">
              <w:rPr>
                <w:rFonts w:ascii="Times New Roman" w:eastAsia="Times New Roman" w:hAnsi="Times New Roman" w:cs="Times New Roman"/>
                <w:sz w:val="16"/>
                <w:szCs w:val="16"/>
                <w:lang w:eastAsia="en-GB"/>
              </w:rPr>
              <w:t>Attendence</w:t>
            </w:r>
            <w:proofErr w:type="spellEnd"/>
            <w:r w:rsidRPr="004B1149">
              <w:rPr>
                <w:rFonts w:ascii="Times New Roman" w:eastAsia="Times New Roman" w:hAnsi="Times New Roman" w:cs="Times New Roman"/>
                <w:sz w:val="16"/>
                <w:szCs w:val="16"/>
                <w:lang w:eastAsia="en-GB"/>
              </w:rPr>
              <w:t xml:space="preserve"> Reimbursement</w:t>
            </w:r>
          </w:p>
        </w:tc>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£125.10</w:t>
            </w:r>
          </w:p>
        </w:tc>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15855.43</w:t>
            </w:r>
          </w:p>
        </w:tc>
        <w:tc>
          <w:tcPr>
            <w:tcW w:w="679"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0.00</w:t>
            </w:r>
          </w:p>
        </w:tc>
        <w:tc>
          <w:tcPr>
            <w:tcW w:w="1191"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Arial" w:eastAsia="Times New Roman" w:hAnsi="Arial" w:cs="Arial"/>
                <w:sz w:val="20"/>
                <w:szCs w:val="20"/>
                <w:lang w:eastAsia="en-GB"/>
              </w:rPr>
            </w:pPr>
          </w:p>
        </w:tc>
      </w:tr>
      <w:tr w:rsidR="004B1149" w:rsidRPr="004B1149" w:rsidTr="004B1149">
        <w:trPr>
          <w:trHeight w:val="255"/>
        </w:trPr>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27/12/23</w:t>
            </w:r>
          </w:p>
        </w:tc>
        <w:tc>
          <w:tcPr>
            <w:tcW w:w="5484" w:type="dxa"/>
            <w:gridSpan w:val="2"/>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 xml:space="preserve">Madeline Miles Ogden - Meeting </w:t>
            </w:r>
            <w:proofErr w:type="spellStart"/>
            <w:r w:rsidRPr="004B1149">
              <w:rPr>
                <w:rFonts w:ascii="Times New Roman" w:eastAsia="Times New Roman" w:hAnsi="Times New Roman" w:cs="Times New Roman"/>
                <w:sz w:val="16"/>
                <w:szCs w:val="16"/>
                <w:lang w:eastAsia="en-GB"/>
              </w:rPr>
              <w:t>Attendence</w:t>
            </w:r>
            <w:proofErr w:type="spellEnd"/>
            <w:r w:rsidRPr="004B1149">
              <w:rPr>
                <w:rFonts w:ascii="Times New Roman" w:eastAsia="Times New Roman" w:hAnsi="Times New Roman" w:cs="Times New Roman"/>
                <w:sz w:val="16"/>
                <w:szCs w:val="16"/>
                <w:lang w:eastAsia="en-GB"/>
              </w:rPr>
              <w:t xml:space="preserve"> Reimbursement</w:t>
            </w:r>
          </w:p>
        </w:tc>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£104.30</w:t>
            </w:r>
          </w:p>
        </w:tc>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15751.13</w:t>
            </w:r>
          </w:p>
        </w:tc>
        <w:tc>
          <w:tcPr>
            <w:tcW w:w="679"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0.00</w:t>
            </w:r>
          </w:p>
        </w:tc>
        <w:tc>
          <w:tcPr>
            <w:tcW w:w="1191"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Arial" w:eastAsia="Times New Roman" w:hAnsi="Arial" w:cs="Arial"/>
                <w:sz w:val="20"/>
                <w:szCs w:val="20"/>
                <w:lang w:eastAsia="en-GB"/>
              </w:rPr>
            </w:pPr>
          </w:p>
        </w:tc>
      </w:tr>
      <w:tr w:rsidR="004B1149" w:rsidRPr="004B1149" w:rsidTr="004B1149">
        <w:trPr>
          <w:trHeight w:val="255"/>
        </w:trPr>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27/12/23</w:t>
            </w:r>
          </w:p>
        </w:tc>
        <w:tc>
          <w:tcPr>
            <w:tcW w:w="5484" w:type="dxa"/>
            <w:gridSpan w:val="2"/>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Victoria Unsworth - LOC Zoom Meeting fees</w:t>
            </w:r>
          </w:p>
        </w:tc>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£129.10</w:t>
            </w:r>
          </w:p>
        </w:tc>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15622.03</w:t>
            </w:r>
          </w:p>
        </w:tc>
        <w:tc>
          <w:tcPr>
            <w:tcW w:w="679"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0.00</w:t>
            </w:r>
          </w:p>
        </w:tc>
        <w:tc>
          <w:tcPr>
            <w:tcW w:w="1191"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Arial" w:eastAsia="Times New Roman" w:hAnsi="Arial" w:cs="Arial"/>
                <w:sz w:val="20"/>
                <w:szCs w:val="20"/>
                <w:lang w:eastAsia="en-GB"/>
              </w:rPr>
            </w:pPr>
          </w:p>
        </w:tc>
      </w:tr>
      <w:tr w:rsidR="004B1149" w:rsidRPr="004B1149" w:rsidTr="004B1149">
        <w:trPr>
          <w:trHeight w:val="255"/>
        </w:trPr>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29/12/23</w:t>
            </w:r>
          </w:p>
        </w:tc>
        <w:tc>
          <w:tcPr>
            <w:tcW w:w="4067"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NHS BSW ICB Levy Payment</w:t>
            </w:r>
          </w:p>
        </w:tc>
        <w:tc>
          <w:tcPr>
            <w:tcW w:w="1417"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£2,090.40</w:t>
            </w:r>
          </w:p>
        </w:tc>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Arial" w:eastAsia="Times New Roman" w:hAnsi="Arial" w:cs="Arial"/>
                <w:sz w:val="20"/>
                <w:szCs w:val="20"/>
                <w:lang w:eastAsia="en-GB"/>
              </w:rPr>
            </w:pPr>
          </w:p>
        </w:tc>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17712.43</w:t>
            </w:r>
          </w:p>
        </w:tc>
        <w:tc>
          <w:tcPr>
            <w:tcW w:w="679"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723.68</w:t>
            </w:r>
          </w:p>
        </w:tc>
        <w:tc>
          <w:tcPr>
            <w:tcW w:w="1191"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1366.72</w:t>
            </w:r>
          </w:p>
        </w:tc>
      </w:tr>
      <w:tr w:rsidR="004B1149" w:rsidRPr="004B1149" w:rsidTr="004B1149">
        <w:trPr>
          <w:trHeight w:val="255"/>
        </w:trPr>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Arial" w:eastAsia="Times New Roman" w:hAnsi="Arial" w:cs="Arial"/>
                <w:sz w:val="20"/>
                <w:szCs w:val="20"/>
                <w:lang w:eastAsia="en-GB"/>
              </w:rPr>
            </w:pPr>
          </w:p>
        </w:tc>
        <w:tc>
          <w:tcPr>
            <w:tcW w:w="4067"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Arial" w:eastAsia="Times New Roman" w:hAnsi="Arial" w:cs="Arial"/>
                <w:sz w:val="20"/>
                <w:szCs w:val="20"/>
                <w:lang w:eastAsia="en-GB"/>
              </w:rPr>
            </w:pPr>
          </w:p>
        </w:tc>
        <w:tc>
          <w:tcPr>
            <w:tcW w:w="1417"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Arial" w:eastAsia="Times New Roman" w:hAnsi="Arial" w:cs="Arial"/>
                <w:sz w:val="20"/>
                <w:szCs w:val="20"/>
                <w:lang w:eastAsia="en-GB"/>
              </w:rPr>
            </w:pPr>
          </w:p>
        </w:tc>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£7,865.90</w:t>
            </w:r>
          </w:p>
        </w:tc>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Arial" w:eastAsia="Times New Roman" w:hAnsi="Arial" w:cs="Arial"/>
                <w:sz w:val="20"/>
                <w:szCs w:val="20"/>
                <w:lang w:eastAsia="en-GB"/>
              </w:rPr>
            </w:pPr>
          </w:p>
        </w:tc>
        <w:tc>
          <w:tcPr>
            <w:tcW w:w="679"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Arial" w:eastAsia="Times New Roman" w:hAnsi="Arial" w:cs="Arial"/>
                <w:sz w:val="20"/>
                <w:szCs w:val="20"/>
                <w:lang w:eastAsia="en-GB"/>
              </w:rPr>
            </w:pPr>
          </w:p>
        </w:tc>
        <w:tc>
          <w:tcPr>
            <w:tcW w:w="1191"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4632.95</w:t>
            </w:r>
          </w:p>
        </w:tc>
      </w:tr>
      <w:tr w:rsidR="004B1149" w:rsidRPr="004B1149" w:rsidTr="004B1149">
        <w:trPr>
          <w:trHeight w:val="255"/>
        </w:trPr>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Arial" w:eastAsia="Times New Roman" w:hAnsi="Arial" w:cs="Arial"/>
                <w:sz w:val="20"/>
                <w:szCs w:val="20"/>
                <w:lang w:eastAsia="en-GB"/>
              </w:rPr>
            </w:pPr>
          </w:p>
        </w:tc>
        <w:tc>
          <w:tcPr>
            <w:tcW w:w="4067"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Closing Balance</w:t>
            </w:r>
          </w:p>
        </w:tc>
        <w:tc>
          <w:tcPr>
            <w:tcW w:w="1417"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Arial" w:eastAsia="Times New Roman" w:hAnsi="Arial" w:cs="Arial"/>
                <w:sz w:val="20"/>
                <w:szCs w:val="20"/>
                <w:lang w:eastAsia="en-GB"/>
              </w:rPr>
            </w:pPr>
          </w:p>
        </w:tc>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Arial" w:eastAsia="Times New Roman" w:hAnsi="Arial" w:cs="Arial"/>
                <w:sz w:val="20"/>
                <w:szCs w:val="20"/>
                <w:lang w:eastAsia="en-GB"/>
              </w:rPr>
            </w:pPr>
          </w:p>
        </w:tc>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center"/>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w:t>
            </w:r>
          </w:p>
        </w:tc>
        <w:tc>
          <w:tcPr>
            <w:tcW w:w="679"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Arial" w:eastAsia="Times New Roman" w:hAnsi="Arial" w:cs="Arial"/>
                <w:sz w:val="20"/>
                <w:szCs w:val="20"/>
                <w:lang w:eastAsia="en-GB"/>
              </w:rPr>
            </w:pPr>
          </w:p>
        </w:tc>
        <w:tc>
          <w:tcPr>
            <w:tcW w:w="1191"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Arial" w:eastAsia="Times New Roman" w:hAnsi="Arial" w:cs="Arial"/>
                <w:sz w:val="20"/>
                <w:szCs w:val="20"/>
                <w:lang w:eastAsia="en-GB"/>
              </w:rPr>
            </w:pPr>
          </w:p>
        </w:tc>
      </w:tr>
      <w:tr w:rsidR="004B1149" w:rsidRPr="004B1149" w:rsidTr="004B1149">
        <w:trPr>
          <w:trHeight w:val="255"/>
        </w:trPr>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Arial" w:eastAsia="Times New Roman" w:hAnsi="Arial" w:cs="Arial"/>
                <w:sz w:val="20"/>
                <w:szCs w:val="20"/>
                <w:lang w:eastAsia="en-GB"/>
              </w:rPr>
            </w:pPr>
          </w:p>
        </w:tc>
        <w:tc>
          <w:tcPr>
            <w:tcW w:w="4067"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Total Income and Expenditure for LOC for 2022</w:t>
            </w:r>
          </w:p>
        </w:tc>
        <w:tc>
          <w:tcPr>
            <w:tcW w:w="1417"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£723.68</w:t>
            </w:r>
          </w:p>
        </w:tc>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£7,865.90</w:t>
            </w:r>
          </w:p>
        </w:tc>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Arial" w:eastAsia="Times New Roman" w:hAnsi="Arial" w:cs="Arial"/>
                <w:sz w:val="20"/>
                <w:szCs w:val="20"/>
                <w:lang w:eastAsia="en-GB"/>
              </w:rPr>
            </w:pPr>
          </w:p>
        </w:tc>
        <w:tc>
          <w:tcPr>
            <w:tcW w:w="679"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Arial" w:eastAsia="Times New Roman" w:hAnsi="Arial" w:cs="Arial"/>
                <w:sz w:val="20"/>
                <w:szCs w:val="20"/>
                <w:lang w:eastAsia="en-GB"/>
              </w:rPr>
            </w:pPr>
          </w:p>
        </w:tc>
        <w:tc>
          <w:tcPr>
            <w:tcW w:w="1191"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LOC Levy is 0.25%</w:t>
            </w:r>
          </w:p>
        </w:tc>
      </w:tr>
      <w:tr w:rsidR="004B1149" w:rsidRPr="004B1149" w:rsidTr="004B1149">
        <w:trPr>
          <w:trHeight w:val="255"/>
        </w:trPr>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Arial" w:eastAsia="Times New Roman" w:hAnsi="Arial" w:cs="Arial"/>
                <w:sz w:val="20"/>
                <w:szCs w:val="20"/>
                <w:lang w:eastAsia="en-GB"/>
              </w:rPr>
            </w:pPr>
          </w:p>
        </w:tc>
        <w:tc>
          <w:tcPr>
            <w:tcW w:w="4067"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LOCSU Levy paid from NHS England direct to LOCSU</w:t>
            </w:r>
          </w:p>
        </w:tc>
        <w:tc>
          <w:tcPr>
            <w:tcW w:w="1417"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£52,257.46</w:t>
            </w:r>
          </w:p>
        </w:tc>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Arial" w:eastAsia="Times New Roman" w:hAnsi="Arial" w:cs="Arial"/>
                <w:sz w:val="20"/>
                <w:szCs w:val="20"/>
                <w:lang w:eastAsia="en-GB"/>
              </w:rPr>
            </w:pPr>
          </w:p>
        </w:tc>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Arial" w:eastAsia="Times New Roman" w:hAnsi="Arial" w:cs="Arial"/>
                <w:sz w:val="20"/>
                <w:szCs w:val="20"/>
                <w:lang w:eastAsia="en-GB"/>
              </w:rPr>
            </w:pPr>
          </w:p>
        </w:tc>
        <w:tc>
          <w:tcPr>
            <w:tcW w:w="679"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Arial" w:eastAsia="Times New Roman" w:hAnsi="Arial" w:cs="Arial"/>
                <w:sz w:val="20"/>
                <w:szCs w:val="20"/>
                <w:lang w:eastAsia="en-GB"/>
              </w:rPr>
            </w:pPr>
          </w:p>
        </w:tc>
        <w:tc>
          <w:tcPr>
            <w:tcW w:w="1191"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LOCSU Levy is 0.5%</w:t>
            </w:r>
          </w:p>
        </w:tc>
      </w:tr>
      <w:tr w:rsidR="004B1149" w:rsidRPr="004B1149" w:rsidTr="004B1149">
        <w:trPr>
          <w:trHeight w:val="255"/>
        </w:trPr>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Arial" w:eastAsia="Times New Roman" w:hAnsi="Arial" w:cs="Arial"/>
                <w:sz w:val="20"/>
                <w:szCs w:val="20"/>
                <w:lang w:eastAsia="en-GB"/>
              </w:rPr>
            </w:pPr>
          </w:p>
        </w:tc>
        <w:tc>
          <w:tcPr>
            <w:tcW w:w="4067"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Levy Collected from Outside Clinic</w:t>
            </w:r>
          </w:p>
        </w:tc>
        <w:tc>
          <w:tcPr>
            <w:tcW w:w="1417"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£4,632.95</w:t>
            </w:r>
          </w:p>
        </w:tc>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Arial" w:eastAsia="Times New Roman" w:hAnsi="Arial" w:cs="Arial"/>
                <w:sz w:val="20"/>
                <w:szCs w:val="20"/>
                <w:lang w:eastAsia="en-GB"/>
              </w:rPr>
            </w:pPr>
          </w:p>
        </w:tc>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Arial" w:eastAsia="Times New Roman" w:hAnsi="Arial" w:cs="Arial"/>
                <w:sz w:val="20"/>
                <w:szCs w:val="20"/>
                <w:lang w:eastAsia="en-GB"/>
              </w:rPr>
            </w:pPr>
          </w:p>
        </w:tc>
        <w:tc>
          <w:tcPr>
            <w:tcW w:w="679"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Arial" w:eastAsia="Times New Roman" w:hAnsi="Arial" w:cs="Arial"/>
                <w:sz w:val="20"/>
                <w:szCs w:val="20"/>
                <w:lang w:eastAsia="en-GB"/>
              </w:rPr>
            </w:pPr>
          </w:p>
        </w:tc>
        <w:tc>
          <w:tcPr>
            <w:tcW w:w="1191"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Arial" w:eastAsia="Times New Roman" w:hAnsi="Arial" w:cs="Arial"/>
                <w:sz w:val="20"/>
                <w:szCs w:val="20"/>
                <w:lang w:eastAsia="en-GB"/>
              </w:rPr>
            </w:pPr>
          </w:p>
        </w:tc>
      </w:tr>
      <w:tr w:rsidR="004B1149" w:rsidRPr="004B1149" w:rsidTr="004B1149">
        <w:trPr>
          <w:trHeight w:val="255"/>
        </w:trPr>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Arial" w:eastAsia="Times New Roman" w:hAnsi="Arial" w:cs="Arial"/>
                <w:sz w:val="20"/>
                <w:szCs w:val="20"/>
                <w:lang w:eastAsia="en-GB"/>
              </w:rPr>
            </w:pPr>
          </w:p>
        </w:tc>
        <w:tc>
          <w:tcPr>
            <w:tcW w:w="4067"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Expenditure summary</w:t>
            </w:r>
          </w:p>
        </w:tc>
        <w:tc>
          <w:tcPr>
            <w:tcW w:w="1417"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Meetings</w:t>
            </w:r>
          </w:p>
        </w:tc>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£1,851.06</w:t>
            </w:r>
          </w:p>
        </w:tc>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Arial" w:eastAsia="Times New Roman" w:hAnsi="Arial" w:cs="Arial"/>
                <w:sz w:val="20"/>
                <w:szCs w:val="20"/>
                <w:lang w:eastAsia="en-GB"/>
              </w:rPr>
            </w:pPr>
          </w:p>
        </w:tc>
        <w:tc>
          <w:tcPr>
            <w:tcW w:w="679"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Arial" w:eastAsia="Times New Roman" w:hAnsi="Arial" w:cs="Arial"/>
                <w:sz w:val="20"/>
                <w:szCs w:val="20"/>
                <w:lang w:eastAsia="en-GB"/>
              </w:rPr>
            </w:pPr>
          </w:p>
        </w:tc>
        <w:tc>
          <w:tcPr>
            <w:tcW w:w="1191"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Arial" w:eastAsia="Times New Roman" w:hAnsi="Arial" w:cs="Arial"/>
                <w:sz w:val="20"/>
                <w:szCs w:val="20"/>
                <w:lang w:eastAsia="en-GB"/>
              </w:rPr>
            </w:pPr>
          </w:p>
        </w:tc>
      </w:tr>
      <w:tr w:rsidR="004B1149" w:rsidRPr="004B1149" w:rsidTr="004B1149">
        <w:trPr>
          <w:trHeight w:val="255"/>
        </w:trPr>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Arial" w:eastAsia="Times New Roman" w:hAnsi="Arial" w:cs="Arial"/>
                <w:sz w:val="20"/>
                <w:szCs w:val="20"/>
                <w:lang w:eastAsia="en-GB"/>
              </w:rPr>
            </w:pPr>
          </w:p>
        </w:tc>
        <w:tc>
          <w:tcPr>
            <w:tcW w:w="4067"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Arial" w:eastAsia="Times New Roman" w:hAnsi="Arial" w:cs="Arial"/>
                <w:sz w:val="20"/>
                <w:szCs w:val="20"/>
                <w:lang w:eastAsia="en-GB"/>
              </w:rPr>
            </w:pPr>
          </w:p>
        </w:tc>
        <w:tc>
          <w:tcPr>
            <w:tcW w:w="1417"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LOC meetings</w:t>
            </w:r>
          </w:p>
        </w:tc>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£1,763.70</w:t>
            </w:r>
          </w:p>
        </w:tc>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Arial" w:eastAsia="Times New Roman" w:hAnsi="Arial" w:cs="Arial"/>
                <w:sz w:val="20"/>
                <w:szCs w:val="20"/>
                <w:lang w:eastAsia="en-GB"/>
              </w:rPr>
            </w:pPr>
          </w:p>
        </w:tc>
        <w:tc>
          <w:tcPr>
            <w:tcW w:w="679"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Arial" w:eastAsia="Times New Roman" w:hAnsi="Arial" w:cs="Arial"/>
                <w:sz w:val="20"/>
                <w:szCs w:val="20"/>
                <w:lang w:eastAsia="en-GB"/>
              </w:rPr>
            </w:pPr>
          </w:p>
        </w:tc>
        <w:tc>
          <w:tcPr>
            <w:tcW w:w="1191"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Arial" w:eastAsia="Times New Roman" w:hAnsi="Arial" w:cs="Arial"/>
                <w:sz w:val="20"/>
                <w:szCs w:val="20"/>
                <w:lang w:eastAsia="en-GB"/>
              </w:rPr>
            </w:pPr>
          </w:p>
        </w:tc>
      </w:tr>
      <w:tr w:rsidR="004B1149" w:rsidRPr="004B1149" w:rsidTr="004B1149">
        <w:trPr>
          <w:trHeight w:val="255"/>
        </w:trPr>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Arial" w:eastAsia="Times New Roman" w:hAnsi="Arial" w:cs="Arial"/>
                <w:sz w:val="20"/>
                <w:szCs w:val="20"/>
                <w:lang w:eastAsia="en-GB"/>
              </w:rPr>
            </w:pPr>
          </w:p>
        </w:tc>
        <w:tc>
          <w:tcPr>
            <w:tcW w:w="4067"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Arial" w:eastAsia="Times New Roman" w:hAnsi="Arial" w:cs="Arial"/>
                <w:sz w:val="20"/>
                <w:szCs w:val="20"/>
                <w:lang w:eastAsia="en-GB"/>
              </w:rPr>
            </w:pPr>
          </w:p>
        </w:tc>
        <w:tc>
          <w:tcPr>
            <w:tcW w:w="1417"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Coordinator</w:t>
            </w:r>
          </w:p>
        </w:tc>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£1,750.00</w:t>
            </w:r>
          </w:p>
        </w:tc>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Arial" w:eastAsia="Times New Roman" w:hAnsi="Arial" w:cs="Arial"/>
                <w:sz w:val="20"/>
                <w:szCs w:val="20"/>
                <w:lang w:eastAsia="en-GB"/>
              </w:rPr>
            </w:pPr>
          </w:p>
        </w:tc>
        <w:tc>
          <w:tcPr>
            <w:tcW w:w="679"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Arial" w:eastAsia="Times New Roman" w:hAnsi="Arial" w:cs="Arial"/>
                <w:sz w:val="20"/>
                <w:szCs w:val="20"/>
                <w:lang w:eastAsia="en-GB"/>
              </w:rPr>
            </w:pPr>
          </w:p>
        </w:tc>
        <w:tc>
          <w:tcPr>
            <w:tcW w:w="1191"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Arial" w:eastAsia="Times New Roman" w:hAnsi="Arial" w:cs="Arial"/>
                <w:sz w:val="20"/>
                <w:szCs w:val="20"/>
                <w:lang w:eastAsia="en-GB"/>
              </w:rPr>
            </w:pPr>
          </w:p>
        </w:tc>
      </w:tr>
      <w:tr w:rsidR="004B1149" w:rsidRPr="004B1149" w:rsidTr="004B1149">
        <w:trPr>
          <w:trHeight w:val="255"/>
        </w:trPr>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Arial" w:eastAsia="Times New Roman" w:hAnsi="Arial" w:cs="Arial"/>
                <w:sz w:val="20"/>
                <w:szCs w:val="20"/>
                <w:lang w:eastAsia="en-GB"/>
              </w:rPr>
            </w:pPr>
          </w:p>
        </w:tc>
        <w:tc>
          <w:tcPr>
            <w:tcW w:w="4067"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Arial" w:eastAsia="Times New Roman" w:hAnsi="Arial" w:cs="Arial"/>
                <w:sz w:val="20"/>
                <w:szCs w:val="20"/>
                <w:lang w:eastAsia="en-GB"/>
              </w:rPr>
            </w:pPr>
          </w:p>
        </w:tc>
        <w:tc>
          <w:tcPr>
            <w:tcW w:w="1417"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GOC Registration</w:t>
            </w:r>
          </w:p>
        </w:tc>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£45.00</w:t>
            </w:r>
          </w:p>
        </w:tc>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Arial" w:eastAsia="Times New Roman" w:hAnsi="Arial" w:cs="Arial"/>
                <w:sz w:val="20"/>
                <w:szCs w:val="20"/>
                <w:lang w:eastAsia="en-GB"/>
              </w:rPr>
            </w:pPr>
          </w:p>
        </w:tc>
        <w:tc>
          <w:tcPr>
            <w:tcW w:w="679"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Arial" w:eastAsia="Times New Roman" w:hAnsi="Arial" w:cs="Arial"/>
                <w:sz w:val="20"/>
                <w:szCs w:val="20"/>
                <w:lang w:eastAsia="en-GB"/>
              </w:rPr>
            </w:pPr>
          </w:p>
        </w:tc>
        <w:tc>
          <w:tcPr>
            <w:tcW w:w="1191"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Arial" w:eastAsia="Times New Roman" w:hAnsi="Arial" w:cs="Arial"/>
                <w:sz w:val="20"/>
                <w:szCs w:val="20"/>
                <w:lang w:eastAsia="en-GB"/>
              </w:rPr>
            </w:pPr>
          </w:p>
        </w:tc>
      </w:tr>
      <w:tr w:rsidR="004B1149" w:rsidRPr="004B1149" w:rsidTr="004B1149">
        <w:trPr>
          <w:trHeight w:val="255"/>
        </w:trPr>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Arial" w:eastAsia="Times New Roman" w:hAnsi="Arial" w:cs="Arial"/>
                <w:sz w:val="20"/>
                <w:szCs w:val="20"/>
                <w:lang w:eastAsia="en-GB"/>
              </w:rPr>
            </w:pPr>
          </w:p>
        </w:tc>
        <w:tc>
          <w:tcPr>
            <w:tcW w:w="4067"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Arial" w:eastAsia="Times New Roman" w:hAnsi="Arial" w:cs="Arial"/>
                <w:sz w:val="20"/>
                <w:szCs w:val="20"/>
                <w:lang w:eastAsia="en-GB"/>
              </w:rPr>
            </w:pPr>
          </w:p>
        </w:tc>
        <w:tc>
          <w:tcPr>
            <w:tcW w:w="1417"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Honorariums</w:t>
            </w:r>
          </w:p>
        </w:tc>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£1,100.00</w:t>
            </w:r>
          </w:p>
        </w:tc>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Arial" w:eastAsia="Times New Roman" w:hAnsi="Arial" w:cs="Arial"/>
                <w:sz w:val="20"/>
                <w:szCs w:val="20"/>
                <w:lang w:eastAsia="en-GB"/>
              </w:rPr>
            </w:pPr>
          </w:p>
        </w:tc>
        <w:tc>
          <w:tcPr>
            <w:tcW w:w="679"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Arial" w:eastAsia="Times New Roman" w:hAnsi="Arial" w:cs="Arial"/>
                <w:sz w:val="20"/>
                <w:szCs w:val="20"/>
                <w:lang w:eastAsia="en-GB"/>
              </w:rPr>
            </w:pPr>
          </w:p>
        </w:tc>
        <w:tc>
          <w:tcPr>
            <w:tcW w:w="1191"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Arial" w:eastAsia="Times New Roman" w:hAnsi="Arial" w:cs="Arial"/>
                <w:sz w:val="20"/>
                <w:szCs w:val="20"/>
                <w:lang w:eastAsia="en-GB"/>
              </w:rPr>
            </w:pPr>
          </w:p>
        </w:tc>
      </w:tr>
      <w:tr w:rsidR="004B1149" w:rsidRPr="004B1149" w:rsidTr="004B1149">
        <w:trPr>
          <w:trHeight w:val="255"/>
        </w:trPr>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Arial" w:eastAsia="Times New Roman" w:hAnsi="Arial" w:cs="Arial"/>
                <w:sz w:val="20"/>
                <w:szCs w:val="20"/>
                <w:lang w:eastAsia="en-GB"/>
              </w:rPr>
            </w:pPr>
          </w:p>
        </w:tc>
        <w:tc>
          <w:tcPr>
            <w:tcW w:w="4067"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Arial" w:eastAsia="Times New Roman" w:hAnsi="Arial" w:cs="Arial"/>
                <w:sz w:val="20"/>
                <w:szCs w:val="20"/>
                <w:lang w:eastAsia="en-GB"/>
              </w:rPr>
            </w:pPr>
          </w:p>
        </w:tc>
        <w:tc>
          <w:tcPr>
            <w:tcW w:w="1417"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HMRC Tax and NI</w:t>
            </w:r>
          </w:p>
        </w:tc>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£852.14</w:t>
            </w:r>
          </w:p>
        </w:tc>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Arial" w:eastAsia="Times New Roman" w:hAnsi="Arial" w:cs="Arial"/>
                <w:sz w:val="20"/>
                <w:szCs w:val="20"/>
                <w:lang w:eastAsia="en-GB"/>
              </w:rPr>
            </w:pPr>
          </w:p>
        </w:tc>
        <w:tc>
          <w:tcPr>
            <w:tcW w:w="679"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Arial" w:eastAsia="Times New Roman" w:hAnsi="Arial" w:cs="Arial"/>
                <w:sz w:val="20"/>
                <w:szCs w:val="20"/>
                <w:lang w:eastAsia="en-GB"/>
              </w:rPr>
            </w:pPr>
          </w:p>
        </w:tc>
        <w:tc>
          <w:tcPr>
            <w:tcW w:w="1191"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Arial" w:eastAsia="Times New Roman" w:hAnsi="Arial" w:cs="Arial"/>
                <w:sz w:val="20"/>
                <w:szCs w:val="20"/>
                <w:lang w:eastAsia="en-GB"/>
              </w:rPr>
            </w:pPr>
          </w:p>
        </w:tc>
      </w:tr>
      <w:tr w:rsidR="004B1149" w:rsidRPr="004B1149" w:rsidTr="004B1149">
        <w:trPr>
          <w:trHeight w:val="255"/>
        </w:trPr>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Arial" w:eastAsia="Times New Roman" w:hAnsi="Arial" w:cs="Arial"/>
                <w:sz w:val="20"/>
                <w:szCs w:val="20"/>
                <w:lang w:eastAsia="en-GB"/>
              </w:rPr>
            </w:pPr>
          </w:p>
        </w:tc>
        <w:tc>
          <w:tcPr>
            <w:tcW w:w="4067"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Arial" w:eastAsia="Times New Roman" w:hAnsi="Arial" w:cs="Arial"/>
                <w:sz w:val="20"/>
                <w:szCs w:val="20"/>
                <w:lang w:eastAsia="en-GB"/>
              </w:rPr>
            </w:pPr>
          </w:p>
        </w:tc>
        <w:tc>
          <w:tcPr>
            <w:tcW w:w="1417"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Website Hosting</w:t>
            </w:r>
          </w:p>
        </w:tc>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£504.00</w:t>
            </w:r>
          </w:p>
        </w:tc>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Arial" w:eastAsia="Times New Roman" w:hAnsi="Arial" w:cs="Arial"/>
                <w:sz w:val="20"/>
                <w:szCs w:val="20"/>
                <w:lang w:eastAsia="en-GB"/>
              </w:rPr>
            </w:pPr>
          </w:p>
        </w:tc>
        <w:tc>
          <w:tcPr>
            <w:tcW w:w="679"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Arial" w:eastAsia="Times New Roman" w:hAnsi="Arial" w:cs="Arial"/>
                <w:sz w:val="20"/>
                <w:szCs w:val="20"/>
                <w:lang w:eastAsia="en-GB"/>
              </w:rPr>
            </w:pPr>
          </w:p>
        </w:tc>
        <w:tc>
          <w:tcPr>
            <w:tcW w:w="1191"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Arial" w:eastAsia="Times New Roman" w:hAnsi="Arial" w:cs="Arial"/>
                <w:sz w:val="20"/>
                <w:szCs w:val="20"/>
                <w:lang w:eastAsia="en-GB"/>
              </w:rPr>
            </w:pPr>
          </w:p>
        </w:tc>
      </w:tr>
      <w:tr w:rsidR="004B1149" w:rsidRPr="004B1149" w:rsidTr="004B1149">
        <w:trPr>
          <w:trHeight w:val="255"/>
        </w:trPr>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Arial" w:eastAsia="Times New Roman" w:hAnsi="Arial" w:cs="Arial"/>
                <w:sz w:val="20"/>
                <w:szCs w:val="20"/>
                <w:lang w:eastAsia="en-GB"/>
              </w:rPr>
            </w:pPr>
          </w:p>
        </w:tc>
        <w:tc>
          <w:tcPr>
            <w:tcW w:w="4067"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Arial" w:eastAsia="Times New Roman" w:hAnsi="Arial" w:cs="Arial"/>
                <w:sz w:val="20"/>
                <w:szCs w:val="20"/>
                <w:lang w:eastAsia="en-GB"/>
              </w:rPr>
            </w:pPr>
          </w:p>
        </w:tc>
        <w:tc>
          <w:tcPr>
            <w:tcW w:w="1417"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Total</w:t>
            </w:r>
          </w:p>
        </w:tc>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£7,865.90</w:t>
            </w:r>
          </w:p>
        </w:tc>
        <w:tc>
          <w:tcPr>
            <w:tcW w:w="856"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Arial" w:eastAsia="Times New Roman" w:hAnsi="Arial" w:cs="Arial"/>
                <w:sz w:val="20"/>
                <w:szCs w:val="20"/>
                <w:lang w:eastAsia="en-GB"/>
              </w:rPr>
            </w:pPr>
          </w:p>
        </w:tc>
        <w:tc>
          <w:tcPr>
            <w:tcW w:w="679"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Arial" w:eastAsia="Times New Roman" w:hAnsi="Arial" w:cs="Arial"/>
                <w:sz w:val="20"/>
                <w:szCs w:val="20"/>
                <w:lang w:eastAsia="en-GB"/>
              </w:rPr>
            </w:pPr>
          </w:p>
        </w:tc>
        <w:tc>
          <w:tcPr>
            <w:tcW w:w="1191"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Arial" w:eastAsia="Times New Roman" w:hAnsi="Arial" w:cs="Arial"/>
                <w:sz w:val="20"/>
                <w:szCs w:val="20"/>
                <w:lang w:eastAsia="en-GB"/>
              </w:rPr>
            </w:pPr>
          </w:p>
        </w:tc>
      </w:tr>
    </w:tbl>
    <w:p w:rsidR="001A6A83" w:rsidRDefault="001A6A83" w:rsidP="0078555D">
      <w:pPr>
        <w:jc w:val="both"/>
        <w:rPr>
          <w:b/>
          <w:u w:val="single"/>
        </w:rPr>
      </w:pPr>
    </w:p>
    <w:tbl>
      <w:tblPr>
        <w:tblW w:w="1680" w:type="dxa"/>
        <w:tblInd w:w="93" w:type="dxa"/>
        <w:tblLook w:val="04A0"/>
      </w:tblPr>
      <w:tblGrid>
        <w:gridCol w:w="901"/>
        <w:gridCol w:w="816"/>
      </w:tblGrid>
      <w:tr w:rsidR="004B1149" w:rsidRPr="004B1149" w:rsidTr="004B1149">
        <w:trPr>
          <w:trHeight w:val="255"/>
        </w:trPr>
        <w:tc>
          <w:tcPr>
            <w:tcW w:w="1680" w:type="dxa"/>
            <w:gridSpan w:val="2"/>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LOCSU Levy</w:t>
            </w:r>
          </w:p>
        </w:tc>
      </w:tr>
      <w:tr w:rsidR="004B1149" w:rsidRPr="004B1149" w:rsidTr="004B1149">
        <w:trPr>
          <w:trHeight w:val="255"/>
        </w:trPr>
        <w:tc>
          <w:tcPr>
            <w:tcW w:w="893"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January</w:t>
            </w:r>
          </w:p>
        </w:tc>
        <w:tc>
          <w:tcPr>
            <w:tcW w:w="787"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1442.71</w:t>
            </w:r>
          </w:p>
        </w:tc>
      </w:tr>
      <w:tr w:rsidR="004B1149" w:rsidRPr="004B1149" w:rsidTr="004B1149">
        <w:trPr>
          <w:trHeight w:val="255"/>
        </w:trPr>
        <w:tc>
          <w:tcPr>
            <w:tcW w:w="893"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February</w:t>
            </w:r>
          </w:p>
        </w:tc>
        <w:tc>
          <w:tcPr>
            <w:tcW w:w="787"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4239.45</w:t>
            </w:r>
          </w:p>
        </w:tc>
      </w:tr>
      <w:tr w:rsidR="004B1149" w:rsidRPr="004B1149" w:rsidTr="004B1149">
        <w:trPr>
          <w:trHeight w:val="255"/>
        </w:trPr>
        <w:tc>
          <w:tcPr>
            <w:tcW w:w="893"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March</w:t>
            </w:r>
          </w:p>
        </w:tc>
        <w:tc>
          <w:tcPr>
            <w:tcW w:w="787"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4623.77</w:t>
            </w:r>
          </w:p>
        </w:tc>
      </w:tr>
      <w:tr w:rsidR="004B1149" w:rsidRPr="004B1149" w:rsidTr="004B1149">
        <w:trPr>
          <w:trHeight w:val="255"/>
        </w:trPr>
        <w:tc>
          <w:tcPr>
            <w:tcW w:w="893"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April</w:t>
            </w:r>
          </w:p>
        </w:tc>
        <w:tc>
          <w:tcPr>
            <w:tcW w:w="787"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4240.46</w:t>
            </w:r>
          </w:p>
        </w:tc>
      </w:tr>
      <w:tr w:rsidR="004B1149" w:rsidRPr="004B1149" w:rsidTr="004B1149">
        <w:trPr>
          <w:trHeight w:val="255"/>
        </w:trPr>
        <w:tc>
          <w:tcPr>
            <w:tcW w:w="893"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May</w:t>
            </w:r>
          </w:p>
        </w:tc>
        <w:tc>
          <w:tcPr>
            <w:tcW w:w="787"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4705.68</w:t>
            </w:r>
          </w:p>
        </w:tc>
      </w:tr>
      <w:tr w:rsidR="004B1149" w:rsidRPr="004B1149" w:rsidTr="004B1149">
        <w:trPr>
          <w:trHeight w:val="255"/>
        </w:trPr>
        <w:tc>
          <w:tcPr>
            <w:tcW w:w="893"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June</w:t>
            </w:r>
          </w:p>
        </w:tc>
        <w:tc>
          <w:tcPr>
            <w:tcW w:w="787"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5055.28</w:t>
            </w:r>
          </w:p>
        </w:tc>
      </w:tr>
      <w:tr w:rsidR="004B1149" w:rsidRPr="004B1149" w:rsidTr="004B1149">
        <w:trPr>
          <w:trHeight w:val="255"/>
        </w:trPr>
        <w:tc>
          <w:tcPr>
            <w:tcW w:w="893"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July</w:t>
            </w:r>
          </w:p>
        </w:tc>
        <w:tc>
          <w:tcPr>
            <w:tcW w:w="787"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4546.42</w:t>
            </w:r>
          </w:p>
        </w:tc>
      </w:tr>
      <w:tr w:rsidR="004B1149" w:rsidRPr="004B1149" w:rsidTr="004B1149">
        <w:trPr>
          <w:trHeight w:val="255"/>
        </w:trPr>
        <w:tc>
          <w:tcPr>
            <w:tcW w:w="893"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August</w:t>
            </w:r>
          </w:p>
        </w:tc>
        <w:tc>
          <w:tcPr>
            <w:tcW w:w="787"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4608.83</w:t>
            </w:r>
          </w:p>
        </w:tc>
      </w:tr>
      <w:tr w:rsidR="004B1149" w:rsidRPr="004B1149" w:rsidTr="004B1149">
        <w:trPr>
          <w:trHeight w:val="255"/>
        </w:trPr>
        <w:tc>
          <w:tcPr>
            <w:tcW w:w="893"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September</w:t>
            </w:r>
          </w:p>
        </w:tc>
        <w:tc>
          <w:tcPr>
            <w:tcW w:w="787"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4564.91</w:t>
            </w:r>
          </w:p>
        </w:tc>
      </w:tr>
      <w:tr w:rsidR="004B1149" w:rsidRPr="004B1149" w:rsidTr="004B1149">
        <w:trPr>
          <w:trHeight w:val="255"/>
        </w:trPr>
        <w:tc>
          <w:tcPr>
            <w:tcW w:w="893"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October</w:t>
            </w:r>
          </w:p>
        </w:tc>
        <w:tc>
          <w:tcPr>
            <w:tcW w:w="787"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5046.23</w:t>
            </w:r>
          </w:p>
        </w:tc>
      </w:tr>
      <w:tr w:rsidR="004B1149" w:rsidRPr="004B1149" w:rsidTr="004B1149">
        <w:trPr>
          <w:trHeight w:val="255"/>
        </w:trPr>
        <w:tc>
          <w:tcPr>
            <w:tcW w:w="893"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November</w:t>
            </w:r>
          </w:p>
        </w:tc>
        <w:tc>
          <w:tcPr>
            <w:tcW w:w="787"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5002.94</w:t>
            </w:r>
          </w:p>
        </w:tc>
      </w:tr>
      <w:tr w:rsidR="004B1149" w:rsidRPr="004B1149" w:rsidTr="004B1149">
        <w:trPr>
          <w:trHeight w:val="255"/>
        </w:trPr>
        <w:tc>
          <w:tcPr>
            <w:tcW w:w="893"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December</w:t>
            </w:r>
          </w:p>
        </w:tc>
        <w:tc>
          <w:tcPr>
            <w:tcW w:w="787"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4180.78</w:t>
            </w:r>
          </w:p>
        </w:tc>
      </w:tr>
      <w:tr w:rsidR="004B1149" w:rsidRPr="004B1149" w:rsidTr="004B1149">
        <w:trPr>
          <w:trHeight w:val="255"/>
        </w:trPr>
        <w:tc>
          <w:tcPr>
            <w:tcW w:w="893"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Arial" w:eastAsia="Times New Roman" w:hAnsi="Arial" w:cs="Arial"/>
                <w:sz w:val="20"/>
                <w:szCs w:val="20"/>
                <w:lang w:eastAsia="en-GB"/>
              </w:rPr>
            </w:pPr>
          </w:p>
        </w:tc>
        <w:tc>
          <w:tcPr>
            <w:tcW w:w="787"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Arial" w:eastAsia="Times New Roman" w:hAnsi="Arial" w:cs="Arial"/>
                <w:sz w:val="20"/>
                <w:szCs w:val="20"/>
                <w:lang w:eastAsia="en-GB"/>
              </w:rPr>
            </w:pPr>
          </w:p>
        </w:tc>
      </w:tr>
      <w:tr w:rsidR="004B1149" w:rsidRPr="004B1149" w:rsidTr="004B1149">
        <w:trPr>
          <w:trHeight w:val="255"/>
        </w:trPr>
        <w:tc>
          <w:tcPr>
            <w:tcW w:w="893"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Total</w:t>
            </w:r>
          </w:p>
        </w:tc>
        <w:tc>
          <w:tcPr>
            <w:tcW w:w="787" w:type="dxa"/>
            <w:tcBorders>
              <w:top w:val="nil"/>
              <w:left w:val="nil"/>
              <w:bottom w:val="nil"/>
              <w:right w:val="nil"/>
            </w:tcBorders>
            <w:shd w:val="clear" w:color="auto" w:fill="auto"/>
            <w:noWrap/>
            <w:vAlign w:val="bottom"/>
            <w:hideMark/>
          </w:tcPr>
          <w:p w:rsidR="004B1149" w:rsidRPr="004B1149" w:rsidRDefault="004B1149" w:rsidP="004B1149">
            <w:pPr>
              <w:spacing w:after="0" w:line="240" w:lineRule="auto"/>
              <w:jc w:val="right"/>
              <w:rPr>
                <w:rFonts w:ascii="Times New Roman" w:eastAsia="Times New Roman" w:hAnsi="Times New Roman" w:cs="Times New Roman"/>
                <w:sz w:val="16"/>
                <w:szCs w:val="16"/>
                <w:lang w:eastAsia="en-GB"/>
              </w:rPr>
            </w:pPr>
            <w:r w:rsidRPr="004B1149">
              <w:rPr>
                <w:rFonts w:ascii="Times New Roman" w:eastAsia="Times New Roman" w:hAnsi="Times New Roman" w:cs="Times New Roman"/>
                <w:sz w:val="16"/>
                <w:szCs w:val="16"/>
                <w:lang w:eastAsia="en-GB"/>
              </w:rPr>
              <w:t>52257.46</w:t>
            </w:r>
          </w:p>
        </w:tc>
      </w:tr>
    </w:tbl>
    <w:p w:rsidR="001A6A83" w:rsidRDefault="001A6A83" w:rsidP="0078555D">
      <w:pPr>
        <w:jc w:val="both"/>
        <w:rPr>
          <w:b/>
          <w:u w:val="single"/>
        </w:rPr>
      </w:pPr>
    </w:p>
    <w:p w:rsidR="004B1149" w:rsidRDefault="004B1149" w:rsidP="0078555D">
      <w:pPr>
        <w:jc w:val="both"/>
      </w:pPr>
      <w:r>
        <w:t xml:space="preserve">As mentioned by the Chair, there have been a few new things to account for this year. First, the introduction to the new PAYE rules, the reinstating of the LOC levy to 0.25% and the change of how the levy is </w:t>
      </w:r>
      <w:proofErr w:type="spellStart"/>
      <w:r>
        <w:t>distrubted</w:t>
      </w:r>
      <w:proofErr w:type="spellEnd"/>
      <w:r>
        <w:t xml:space="preserve"> in regards to the Outside Clinic’s fees flowing solely through Wiltshire LOC now. A solution to this is being worked alongside LOCSU and the Outside Clinic.</w:t>
      </w:r>
    </w:p>
    <w:p w:rsidR="004B1149" w:rsidRDefault="004B1149" w:rsidP="0078555D">
      <w:pPr>
        <w:jc w:val="both"/>
      </w:pPr>
      <w:r>
        <w:t>Martin proposed to keep the current levy in place to maintain the balance and account for further education events. All were in favour.</w:t>
      </w:r>
    </w:p>
    <w:p w:rsidR="004B1149" w:rsidRDefault="004B1149" w:rsidP="0078555D">
      <w:pPr>
        <w:jc w:val="both"/>
        <w:rPr>
          <w:b/>
          <w:u w:val="single"/>
        </w:rPr>
      </w:pPr>
      <w:r>
        <w:rPr>
          <w:b/>
          <w:u w:val="single"/>
        </w:rPr>
        <w:t>Election</w:t>
      </w:r>
    </w:p>
    <w:p w:rsidR="004B1149" w:rsidRDefault="004B1149" w:rsidP="0078555D">
      <w:pPr>
        <w:jc w:val="both"/>
      </w:pPr>
      <w:r>
        <w:t>Two members of the committee came to the end of their three year term and therefore had to stand again to maintain their place on the committee. Martin Bull and Tom Mogford were elected for a further three year term unanimously.</w:t>
      </w:r>
    </w:p>
    <w:p w:rsidR="004B1149" w:rsidRDefault="004B1149" w:rsidP="0078555D">
      <w:pPr>
        <w:jc w:val="both"/>
        <w:rPr>
          <w:b/>
          <w:u w:val="single"/>
        </w:rPr>
      </w:pPr>
      <w:r>
        <w:rPr>
          <w:b/>
          <w:u w:val="single"/>
        </w:rPr>
        <w:t>LOCSU Presentation</w:t>
      </w:r>
    </w:p>
    <w:p w:rsidR="004B1149" w:rsidRDefault="004B1149" w:rsidP="0078555D">
      <w:pPr>
        <w:jc w:val="both"/>
      </w:pPr>
      <w:r>
        <w:t>Alvaro Borges led a presentation to highlight the effort and support LOCSU give the LOC and therefore the community.</w:t>
      </w:r>
    </w:p>
    <w:p w:rsidR="004B1149" w:rsidRPr="004B1149" w:rsidRDefault="004B1149" w:rsidP="0078555D">
      <w:pPr>
        <w:jc w:val="both"/>
        <w:rPr>
          <w:b/>
          <w:u w:val="single"/>
        </w:rPr>
      </w:pPr>
      <w:r w:rsidRPr="004B1149">
        <w:rPr>
          <w:b/>
          <w:u w:val="single"/>
        </w:rPr>
        <w:t>CPD Presentation – Consultant Ophthalmologist Matthew Wakefield – Post-Operative Complications</w:t>
      </w:r>
    </w:p>
    <w:p w:rsidR="001A6A83" w:rsidRDefault="001A6A83" w:rsidP="0078555D">
      <w:pPr>
        <w:jc w:val="both"/>
        <w:rPr>
          <w:b/>
          <w:u w:val="single"/>
        </w:rPr>
      </w:pPr>
    </w:p>
    <w:p w:rsidR="001A6A83" w:rsidRDefault="001A6A83" w:rsidP="0078555D">
      <w:pPr>
        <w:jc w:val="both"/>
        <w:rPr>
          <w:b/>
          <w:u w:val="single"/>
        </w:rPr>
      </w:pPr>
    </w:p>
    <w:p w:rsidR="001A6A83" w:rsidRDefault="001A6A83" w:rsidP="0078555D">
      <w:pPr>
        <w:jc w:val="both"/>
        <w:rPr>
          <w:b/>
          <w:u w:val="single"/>
        </w:rPr>
      </w:pPr>
    </w:p>
    <w:p w:rsidR="001A6A83" w:rsidRDefault="001A6A83" w:rsidP="0078555D">
      <w:pPr>
        <w:jc w:val="both"/>
        <w:rPr>
          <w:b/>
          <w:u w:val="single"/>
        </w:rPr>
      </w:pPr>
    </w:p>
    <w:p w:rsidR="001A6A83" w:rsidRDefault="001A6A83" w:rsidP="0078555D">
      <w:pPr>
        <w:jc w:val="both"/>
        <w:rPr>
          <w:b/>
          <w:u w:val="single"/>
        </w:rPr>
      </w:pPr>
    </w:p>
    <w:p w:rsidR="001A6A83" w:rsidRDefault="001A6A83" w:rsidP="0078555D">
      <w:pPr>
        <w:jc w:val="both"/>
        <w:rPr>
          <w:b/>
          <w:u w:val="single"/>
        </w:rPr>
      </w:pPr>
    </w:p>
    <w:p w:rsidR="001A6A83" w:rsidRDefault="001A6A83" w:rsidP="0078555D">
      <w:pPr>
        <w:jc w:val="both"/>
        <w:rPr>
          <w:b/>
          <w:u w:val="single"/>
        </w:rPr>
      </w:pPr>
    </w:p>
    <w:p w:rsidR="001A6A83" w:rsidRDefault="001A6A83" w:rsidP="0078555D">
      <w:pPr>
        <w:jc w:val="both"/>
        <w:rPr>
          <w:b/>
          <w:u w:val="single"/>
        </w:rPr>
      </w:pPr>
    </w:p>
    <w:p w:rsidR="001A6A83" w:rsidRDefault="001A6A83" w:rsidP="0078555D">
      <w:pPr>
        <w:jc w:val="both"/>
        <w:rPr>
          <w:b/>
          <w:u w:val="single"/>
        </w:rPr>
      </w:pPr>
    </w:p>
    <w:p w:rsidR="001A6A83" w:rsidRDefault="001A6A83" w:rsidP="0078555D">
      <w:pPr>
        <w:jc w:val="both"/>
        <w:rPr>
          <w:b/>
          <w:u w:val="single"/>
        </w:rPr>
      </w:pPr>
    </w:p>
    <w:p w:rsidR="001A6A83" w:rsidRDefault="001A6A83" w:rsidP="0078555D">
      <w:pPr>
        <w:jc w:val="both"/>
        <w:rPr>
          <w:b/>
          <w:u w:val="single"/>
        </w:rPr>
      </w:pPr>
    </w:p>
    <w:p w:rsidR="001A6A83" w:rsidRDefault="001A6A83" w:rsidP="0078555D">
      <w:pPr>
        <w:jc w:val="both"/>
        <w:rPr>
          <w:b/>
          <w:u w:val="single"/>
        </w:rPr>
      </w:pPr>
    </w:p>
    <w:p w:rsidR="001A6A83" w:rsidRDefault="001A6A83" w:rsidP="0078555D">
      <w:pPr>
        <w:jc w:val="both"/>
        <w:rPr>
          <w:b/>
          <w:u w:val="single"/>
        </w:rPr>
      </w:pPr>
    </w:p>
    <w:p w:rsidR="001A6A83" w:rsidRDefault="001A6A83" w:rsidP="0078555D">
      <w:pPr>
        <w:jc w:val="both"/>
        <w:rPr>
          <w:b/>
          <w:u w:val="single"/>
        </w:rPr>
      </w:pPr>
    </w:p>
    <w:p w:rsidR="001A6A83" w:rsidRDefault="001A6A83" w:rsidP="0078555D">
      <w:pPr>
        <w:jc w:val="both"/>
        <w:rPr>
          <w:b/>
          <w:u w:val="single"/>
        </w:rPr>
      </w:pPr>
    </w:p>
    <w:p w:rsidR="001A6A83" w:rsidRDefault="001A6A83" w:rsidP="0078555D">
      <w:pPr>
        <w:jc w:val="both"/>
        <w:rPr>
          <w:b/>
          <w:u w:val="single"/>
        </w:rPr>
      </w:pPr>
    </w:p>
    <w:p w:rsidR="001A6A83" w:rsidRDefault="001A6A83" w:rsidP="0078555D">
      <w:pPr>
        <w:jc w:val="both"/>
        <w:rPr>
          <w:b/>
          <w:u w:val="single"/>
        </w:rPr>
      </w:pPr>
    </w:p>
    <w:p w:rsidR="001A6A83" w:rsidRDefault="001A6A83" w:rsidP="0078555D">
      <w:pPr>
        <w:jc w:val="both"/>
        <w:rPr>
          <w:b/>
          <w:u w:val="single"/>
        </w:rPr>
      </w:pPr>
    </w:p>
    <w:p w:rsidR="001A6A83" w:rsidRDefault="001A6A83" w:rsidP="0078555D">
      <w:pPr>
        <w:jc w:val="both"/>
        <w:rPr>
          <w:b/>
          <w:u w:val="single"/>
        </w:rPr>
      </w:pPr>
    </w:p>
    <w:p w:rsidR="001A6A83" w:rsidRDefault="001A6A83" w:rsidP="0078555D">
      <w:pPr>
        <w:jc w:val="both"/>
        <w:rPr>
          <w:b/>
          <w:u w:val="single"/>
        </w:rPr>
      </w:pPr>
    </w:p>
    <w:p w:rsidR="001A6A83" w:rsidRDefault="001A6A83" w:rsidP="0078555D">
      <w:pPr>
        <w:jc w:val="both"/>
        <w:rPr>
          <w:b/>
          <w:u w:val="single"/>
        </w:rPr>
      </w:pPr>
    </w:p>
    <w:p w:rsidR="001A6A83" w:rsidRDefault="001A6A83" w:rsidP="0078555D">
      <w:pPr>
        <w:jc w:val="both"/>
        <w:rPr>
          <w:b/>
          <w:u w:val="single"/>
        </w:rPr>
      </w:pPr>
    </w:p>
    <w:p w:rsidR="001A6A83" w:rsidRDefault="001A6A83" w:rsidP="0078555D">
      <w:pPr>
        <w:jc w:val="both"/>
        <w:rPr>
          <w:b/>
          <w:u w:val="single"/>
        </w:rPr>
      </w:pPr>
    </w:p>
    <w:p w:rsidR="001A6A83" w:rsidRDefault="001A6A83" w:rsidP="0078555D">
      <w:pPr>
        <w:jc w:val="both"/>
        <w:rPr>
          <w:b/>
          <w:u w:val="single"/>
        </w:rPr>
      </w:pPr>
    </w:p>
    <w:p w:rsidR="001A6A83" w:rsidRDefault="001A6A83" w:rsidP="0078555D">
      <w:pPr>
        <w:jc w:val="both"/>
        <w:rPr>
          <w:b/>
          <w:u w:val="single"/>
        </w:rPr>
      </w:pPr>
    </w:p>
    <w:p w:rsidR="001A6A83" w:rsidRDefault="001A6A83" w:rsidP="0078555D">
      <w:pPr>
        <w:jc w:val="both"/>
        <w:rPr>
          <w:b/>
          <w:u w:val="single"/>
        </w:rPr>
      </w:pPr>
    </w:p>
    <w:p w:rsidR="001A6A83" w:rsidRDefault="001A6A83" w:rsidP="0078555D">
      <w:pPr>
        <w:jc w:val="both"/>
        <w:rPr>
          <w:b/>
          <w:u w:val="single"/>
        </w:rPr>
      </w:pPr>
    </w:p>
    <w:p w:rsidR="00A65588" w:rsidRDefault="00A65588" w:rsidP="00A24112">
      <w:pPr>
        <w:spacing w:after="0" w:line="240" w:lineRule="auto"/>
        <w:jc w:val="both"/>
        <w:rPr>
          <w:rFonts w:ascii="Calibri" w:eastAsia="Times New Roman" w:hAnsi="Calibri" w:cs="Calibri"/>
          <w:b/>
          <w:color w:val="000000"/>
          <w:sz w:val="24"/>
          <w:szCs w:val="24"/>
          <w:u w:val="single"/>
          <w:lang w:eastAsia="en-GB"/>
        </w:rPr>
      </w:pPr>
      <w:r>
        <w:rPr>
          <w:rFonts w:ascii="Calibri" w:eastAsia="Times New Roman" w:hAnsi="Calibri" w:cs="Calibri"/>
          <w:b/>
          <w:color w:val="000000"/>
          <w:sz w:val="24"/>
          <w:szCs w:val="24"/>
          <w:u w:val="single"/>
          <w:lang w:eastAsia="en-GB"/>
        </w:rPr>
        <w:t>Nominations</w:t>
      </w:r>
    </w:p>
    <w:p w:rsidR="00A65588" w:rsidRDefault="00A65588" w:rsidP="00A24112">
      <w:pPr>
        <w:spacing w:after="0" w:line="240" w:lineRule="auto"/>
        <w:ind w:firstLine="709"/>
        <w:jc w:val="both"/>
        <w:rPr>
          <w:rFonts w:ascii="Calibri" w:eastAsia="Times New Roman" w:hAnsi="Calibri" w:cs="Calibri"/>
          <w:b/>
          <w:color w:val="000000"/>
          <w:sz w:val="24"/>
          <w:szCs w:val="24"/>
          <w:u w:val="single"/>
          <w:lang w:eastAsia="en-GB"/>
        </w:rPr>
      </w:pPr>
    </w:p>
    <w:p w:rsidR="00A65588" w:rsidRDefault="00A65588" w:rsidP="00A24112">
      <w:pPr>
        <w:spacing w:after="0" w:line="240" w:lineRule="auto"/>
        <w:ind w:left="709"/>
        <w:jc w:val="both"/>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There were three spaces on the committee this year and two committee </w:t>
      </w:r>
      <w:r w:rsidR="00A24112">
        <w:rPr>
          <w:rFonts w:ascii="Calibri" w:eastAsia="Times New Roman" w:hAnsi="Calibri" w:cs="Calibri"/>
          <w:color w:val="000000"/>
          <w:sz w:val="24"/>
          <w:szCs w:val="24"/>
          <w:lang w:eastAsia="en-GB"/>
        </w:rPr>
        <w:t>members were</w:t>
      </w:r>
      <w:r>
        <w:rPr>
          <w:rFonts w:ascii="Calibri" w:eastAsia="Times New Roman" w:hAnsi="Calibri" w:cs="Calibri"/>
          <w:color w:val="000000"/>
          <w:sz w:val="24"/>
          <w:szCs w:val="24"/>
          <w:lang w:eastAsia="en-GB"/>
        </w:rPr>
        <w:t xml:space="preserve"> up for re-election. The only nomination forms received were from those </w:t>
      </w:r>
      <w:r>
        <w:rPr>
          <w:rFonts w:ascii="Calibri" w:eastAsia="Times New Roman" w:hAnsi="Calibri" w:cs="Calibri"/>
          <w:color w:val="000000"/>
          <w:sz w:val="24"/>
          <w:szCs w:val="24"/>
          <w:lang w:eastAsia="en-GB"/>
        </w:rPr>
        <w:lastRenderedPageBreak/>
        <w:t>committee members and therefore Neelam Patel and Rob Hopwood were re</w:t>
      </w:r>
      <w:r w:rsidR="00A24112">
        <w:rPr>
          <w:rFonts w:ascii="Calibri" w:eastAsia="Times New Roman" w:hAnsi="Calibri" w:cs="Calibri"/>
          <w:color w:val="000000"/>
          <w:sz w:val="24"/>
          <w:szCs w:val="24"/>
          <w:lang w:eastAsia="en-GB"/>
        </w:rPr>
        <w:t>-</w:t>
      </w:r>
      <w:r>
        <w:rPr>
          <w:rFonts w:ascii="Calibri" w:eastAsia="Times New Roman" w:hAnsi="Calibri" w:cs="Calibri"/>
          <w:color w:val="000000"/>
          <w:sz w:val="24"/>
          <w:szCs w:val="24"/>
          <w:lang w:eastAsia="en-GB"/>
        </w:rPr>
        <w:t>elected unopposed.</w:t>
      </w:r>
    </w:p>
    <w:p w:rsidR="00A65588" w:rsidRPr="00A65588" w:rsidRDefault="00A65588" w:rsidP="00A24112">
      <w:pPr>
        <w:spacing w:after="0" w:line="240" w:lineRule="auto"/>
        <w:ind w:firstLine="709"/>
        <w:jc w:val="both"/>
        <w:rPr>
          <w:rFonts w:ascii="Calibri" w:eastAsia="Times New Roman" w:hAnsi="Calibri" w:cs="Calibri"/>
          <w:color w:val="000000"/>
          <w:sz w:val="24"/>
          <w:szCs w:val="24"/>
          <w:lang w:eastAsia="en-GB"/>
        </w:rPr>
      </w:pPr>
    </w:p>
    <w:p w:rsidR="00EF6137" w:rsidRDefault="00EF6137" w:rsidP="00A24112">
      <w:pPr>
        <w:jc w:val="both"/>
        <w:rPr>
          <w:b/>
          <w:u w:val="single"/>
        </w:rPr>
      </w:pPr>
      <w:r w:rsidRPr="00EF6137">
        <w:rPr>
          <w:b/>
          <w:u w:val="single"/>
        </w:rPr>
        <w:t>LOCSU Update</w:t>
      </w:r>
    </w:p>
    <w:p w:rsidR="00AA0DFF" w:rsidRDefault="00AA0DFF" w:rsidP="00A24112">
      <w:pPr>
        <w:pStyle w:val="ListParagraph"/>
        <w:jc w:val="both"/>
      </w:pPr>
    </w:p>
    <w:p w:rsidR="00050E7B" w:rsidRDefault="00050E7B" w:rsidP="00A24112">
      <w:pPr>
        <w:pStyle w:val="ListParagraph"/>
        <w:jc w:val="both"/>
      </w:pPr>
      <w:r>
        <w:t>In the previous year, LOCSU have been supporting local contractors and performers in the following ways:</w:t>
      </w:r>
    </w:p>
    <w:p w:rsidR="00050E7B" w:rsidRDefault="00050E7B" w:rsidP="00A24112">
      <w:pPr>
        <w:pStyle w:val="ListParagraph"/>
        <w:jc w:val="both"/>
      </w:pPr>
    </w:p>
    <w:p w:rsidR="00050E7B" w:rsidRDefault="00050E7B" w:rsidP="00A24112">
      <w:pPr>
        <w:pStyle w:val="ListParagraph"/>
        <w:jc w:val="both"/>
      </w:pPr>
      <w:r>
        <w:t>3 new pathways, 7 local case studies, 445 extended services, 1116 meetings, 677 CPD points, 8 courses, 8 national consultations.</w:t>
      </w:r>
    </w:p>
    <w:p w:rsidR="00050E7B" w:rsidRDefault="00050E7B" w:rsidP="00A24112">
      <w:pPr>
        <w:pStyle w:val="ListParagraph"/>
        <w:jc w:val="both"/>
      </w:pPr>
    </w:p>
    <w:p w:rsidR="00050E7B" w:rsidRDefault="00050E7B" w:rsidP="00A24112">
      <w:pPr>
        <w:pStyle w:val="ListParagraph"/>
        <w:jc w:val="both"/>
      </w:pPr>
      <w:r>
        <w:t xml:space="preserve">Most significantly, LOCSU provided a detailed response to GOC’s </w:t>
      </w:r>
      <w:proofErr w:type="spellStart"/>
      <w:r>
        <w:t>Cfe</w:t>
      </w:r>
      <w:proofErr w:type="spellEnd"/>
      <w:r>
        <w:t xml:space="preserve"> potential reform of the Optician’s Act.</w:t>
      </w:r>
      <w:r w:rsidR="00A24112">
        <w:tab/>
      </w:r>
    </w:p>
    <w:p w:rsidR="00A24112" w:rsidRDefault="00A24112" w:rsidP="00A24112">
      <w:pPr>
        <w:pStyle w:val="ListParagraph"/>
        <w:jc w:val="both"/>
      </w:pPr>
    </w:p>
    <w:p w:rsidR="00A24112" w:rsidRDefault="00A24112" w:rsidP="00A24112">
      <w:pPr>
        <w:pStyle w:val="ListParagraph"/>
        <w:jc w:val="both"/>
      </w:pPr>
      <w:r>
        <w:t>The following items are areas of focus for LOCSU within the coming year:</w:t>
      </w:r>
    </w:p>
    <w:p w:rsidR="00A24112" w:rsidRDefault="00A24112" w:rsidP="00A24112">
      <w:pPr>
        <w:pStyle w:val="ListParagraph"/>
        <w:jc w:val="both"/>
      </w:pPr>
    </w:p>
    <w:p w:rsidR="00A24112" w:rsidRDefault="00A24112" w:rsidP="00A24112">
      <w:pPr>
        <w:pStyle w:val="ListParagraph"/>
        <w:numPr>
          <w:ilvl w:val="0"/>
          <w:numId w:val="1"/>
        </w:numPr>
        <w:jc w:val="both"/>
      </w:pPr>
      <w:r>
        <w:t>LOC Payroll</w:t>
      </w:r>
    </w:p>
    <w:p w:rsidR="00A24112" w:rsidRDefault="00A24112" w:rsidP="00A24112">
      <w:pPr>
        <w:pStyle w:val="ListParagraph"/>
        <w:numPr>
          <w:ilvl w:val="0"/>
          <w:numId w:val="1"/>
        </w:numPr>
        <w:jc w:val="both"/>
      </w:pPr>
      <w:r>
        <w:t>National LOC Forum</w:t>
      </w:r>
    </w:p>
    <w:p w:rsidR="00A24112" w:rsidRDefault="00A24112" w:rsidP="00A24112">
      <w:pPr>
        <w:pStyle w:val="ListParagraph"/>
        <w:numPr>
          <w:ilvl w:val="0"/>
          <w:numId w:val="1"/>
        </w:numPr>
        <w:jc w:val="both"/>
      </w:pPr>
      <w:r>
        <w:t>Increased training and development</w:t>
      </w:r>
    </w:p>
    <w:p w:rsidR="00A24112" w:rsidRDefault="00A24112" w:rsidP="00A24112">
      <w:pPr>
        <w:pStyle w:val="ListParagraph"/>
        <w:numPr>
          <w:ilvl w:val="0"/>
          <w:numId w:val="1"/>
        </w:numPr>
        <w:jc w:val="both"/>
      </w:pPr>
      <w:r>
        <w:t>Webinars,</w:t>
      </w:r>
      <w:r w:rsidR="00BC3F2B">
        <w:t xml:space="preserve"> </w:t>
      </w:r>
      <w:r>
        <w:t>podcasts and accessible information and learning</w:t>
      </w:r>
    </w:p>
    <w:p w:rsidR="00A24112" w:rsidRDefault="00A24112" w:rsidP="00A24112">
      <w:pPr>
        <w:pStyle w:val="ListParagraph"/>
        <w:numPr>
          <w:ilvl w:val="0"/>
          <w:numId w:val="1"/>
        </w:numPr>
        <w:jc w:val="both"/>
      </w:pPr>
      <w:r>
        <w:t>LOC model constitution engagement and update</w:t>
      </w:r>
    </w:p>
    <w:p w:rsidR="00A24112" w:rsidRDefault="00A24112" w:rsidP="00A24112">
      <w:pPr>
        <w:pStyle w:val="ListParagraph"/>
        <w:numPr>
          <w:ilvl w:val="0"/>
          <w:numId w:val="1"/>
        </w:numPr>
        <w:jc w:val="both"/>
      </w:pPr>
      <w:r>
        <w:t>Further development of clinical pathways and services</w:t>
      </w:r>
    </w:p>
    <w:p w:rsidR="00A24112" w:rsidRDefault="00A24112" w:rsidP="00A24112">
      <w:pPr>
        <w:pStyle w:val="ListParagraph"/>
        <w:numPr>
          <w:ilvl w:val="0"/>
          <w:numId w:val="1"/>
        </w:numPr>
        <w:jc w:val="both"/>
      </w:pPr>
      <w:r>
        <w:t>Extend the suite of  case studies and tailor them to different audiences</w:t>
      </w:r>
    </w:p>
    <w:p w:rsidR="00A24112" w:rsidRDefault="00A24112" w:rsidP="00A24112">
      <w:pPr>
        <w:pStyle w:val="ListParagraph"/>
        <w:numPr>
          <w:ilvl w:val="0"/>
          <w:numId w:val="1"/>
        </w:numPr>
        <w:jc w:val="both"/>
      </w:pPr>
      <w:r>
        <w:t xml:space="preserve">Refresh </w:t>
      </w:r>
      <w:proofErr w:type="spellStart"/>
      <w:r>
        <w:t>LOCSu</w:t>
      </w:r>
      <w:proofErr w:type="spellEnd"/>
      <w:r>
        <w:t xml:space="preserve"> website and LOC’s online</w:t>
      </w:r>
    </w:p>
    <w:p w:rsidR="00A24112" w:rsidRDefault="00A24112" w:rsidP="00A24112">
      <w:pPr>
        <w:pStyle w:val="ListParagraph"/>
        <w:numPr>
          <w:ilvl w:val="0"/>
          <w:numId w:val="1"/>
        </w:numPr>
        <w:jc w:val="both"/>
      </w:pPr>
      <w:r>
        <w:t>Active promotion of LOC’s throughout to encourage membership and succession planning.</w:t>
      </w:r>
    </w:p>
    <w:p w:rsidR="00A24112" w:rsidRDefault="00A24112" w:rsidP="00A24112">
      <w:pPr>
        <w:ind w:firstLine="709"/>
        <w:jc w:val="both"/>
      </w:pPr>
      <w:r>
        <w:t>The biggest challenges for 2023 are as follows:</w:t>
      </w:r>
    </w:p>
    <w:p w:rsidR="00A24112" w:rsidRDefault="00A24112" w:rsidP="00A24112">
      <w:pPr>
        <w:pStyle w:val="ListParagraph"/>
        <w:numPr>
          <w:ilvl w:val="0"/>
          <w:numId w:val="1"/>
        </w:numPr>
        <w:jc w:val="both"/>
      </w:pPr>
      <w:r>
        <w:t xml:space="preserve">Direct </w:t>
      </w:r>
      <w:r w:rsidR="00BC3F2B">
        <w:t>Referrals</w:t>
      </w:r>
    </w:p>
    <w:p w:rsidR="00A24112" w:rsidRDefault="00A24112" w:rsidP="00A24112">
      <w:pPr>
        <w:pStyle w:val="ListParagraph"/>
        <w:numPr>
          <w:ilvl w:val="0"/>
          <w:numId w:val="1"/>
        </w:numPr>
        <w:jc w:val="both"/>
      </w:pPr>
      <w:r>
        <w:t>Advice &amp; Guidance</w:t>
      </w:r>
    </w:p>
    <w:p w:rsidR="00A24112" w:rsidRDefault="00A24112" w:rsidP="00A24112">
      <w:pPr>
        <w:pStyle w:val="ListParagraph"/>
        <w:numPr>
          <w:ilvl w:val="0"/>
          <w:numId w:val="1"/>
        </w:numPr>
        <w:jc w:val="both"/>
      </w:pPr>
      <w:r>
        <w:t>Shift to ICB local/regional commissioning</w:t>
      </w:r>
    </w:p>
    <w:p w:rsidR="00A24112" w:rsidRDefault="00A24112" w:rsidP="00A24112">
      <w:pPr>
        <w:pStyle w:val="ListParagraph"/>
        <w:numPr>
          <w:ilvl w:val="0"/>
          <w:numId w:val="1"/>
        </w:numPr>
        <w:jc w:val="both"/>
      </w:pPr>
      <w:r>
        <w:t>Providing eyecare services to meet the populations health needs</w:t>
      </w:r>
    </w:p>
    <w:p w:rsidR="00A24112" w:rsidRDefault="00A24112" w:rsidP="00A24112">
      <w:pPr>
        <w:pStyle w:val="ListParagraph"/>
        <w:numPr>
          <w:ilvl w:val="0"/>
          <w:numId w:val="1"/>
        </w:numPr>
        <w:jc w:val="both"/>
      </w:pPr>
      <w:r>
        <w:t>Connectivity</w:t>
      </w:r>
    </w:p>
    <w:p w:rsidR="00A24112" w:rsidRDefault="00A24112" w:rsidP="00A24112">
      <w:pPr>
        <w:pStyle w:val="ListParagraph"/>
        <w:numPr>
          <w:ilvl w:val="0"/>
          <w:numId w:val="1"/>
        </w:numPr>
        <w:jc w:val="both"/>
      </w:pPr>
      <w:r>
        <w:t>Glaucoma Minimum Dataset/ Rejected Referrals Audit</w:t>
      </w:r>
    </w:p>
    <w:p w:rsidR="00A24112" w:rsidRDefault="00A24112" w:rsidP="00A24112">
      <w:pPr>
        <w:pStyle w:val="ListParagraph"/>
        <w:numPr>
          <w:ilvl w:val="0"/>
          <w:numId w:val="1"/>
        </w:numPr>
        <w:jc w:val="both"/>
      </w:pPr>
      <w:r>
        <w:t>CUES contract renewal</w:t>
      </w:r>
    </w:p>
    <w:p w:rsidR="00A24112" w:rsidRDefault="00A24112" w:rsidP="00A24112">
      <w:pPr>
        <w:pStyle w:val="ListParagraph"/>
        <w:numPr>
          <w:ilvl w:val="0"/>
          <w:numId w:val="1"/>
        </w:numPr>
        <w:jc w:val="both"/>
      </w:pPr>
      <w:r>
        <w:t>GOS levy changes</w:t>
      </w:r>
    </w:p>
    <w:p w:rsidR="00A24112" w:rsidRDefault="00A24112" w:rsidP="00A24112">
      <w:pPr>
        <w:pStyle w:val="ListParagraph"/>
        <w:numPr>
          <w:ilvl w:val="0"/>
          <w:numId w:val="1"/>
        </w:numPr>
        <w:jc w:val="both"/>
      </w:pPr>
      <w:r>
        <w:t>Glaucoma GER/CCF proposal</w:t>
      </w:r>
    </w:p>
    <w:p w:rsidR="00A24112" w:rsidRDefault="00A24112" w:rsidP="00A24112">
      <w:pPr>
        <w:jc w:val="both"/>
      </w:pPr>
    </w:p>
    <w:p w:rsidR="00A24112" w:rsidRDefault="00A24112" w:rsidP="00A24112">
      <w:pPr>
        <w:jc w:val="both"/>
      </w:pPr>
      <w:r>
        <w:t>Alvaro Borges, LOCSU lead, encouraged all to use the LOCSU website to explore access to learning by many types.</w:t>
      </w:r>
    </w:p>
    <w:p w:rsidR="00AA0DFF" w:rsidRDefault="00AA0DFF" w:rsidP="00A24112">
      <w:pPr>
        <w:pStyle w:val="ListParagraph"/>
        <w:jc w:val="both"/>
      </w:pPr>
    </w:p>
    <w:p w:rsidR="00A24112" w:rsidRDefault="00A24112" w:rsidP="00A24112">
      <w:pPr>
        <w:pStyle w:val="ListParagraph"/>
        <w:ind w:hanging="720"/>
        <w:jc w:val="both"/>
        <w:rPr>
          <w:b/>
        </w:rPr>
      </w:pPr>
      <w:r>
        <w:rPr>
          <w:b/>
        </w:rPr>
        <w:t>Peer Review – 810-915pm</w:t>
      </w:r>
    </w:p>
    <w:p w:rsidR="00A24112" w:rsidRDefault="00A24112" w:rsidP="00A24112">
      <w:pPr>
        <w:pStyle w:val="ListParagraph"/>
        <w:ind w:hanging="720"/>
        <w:jc w:val="both"/>
        <w:rPr>
          <w:b/>
        </w:rPr>
      </w:pPr>
    </w:p>
    <w:p w:rsidR="002F5E6B" w:rsidRPr="00A24112" w:rsidRDefault="00A24112" w:rsidP="00A24112">
      <w:pPr>
        <w:pStyle w:val="ListParagraph"/>
        <w:jc w:val="both"/>
      </w:pPr>
      <w:r w:rsidRPr="00A24112">
        <w:lastRenderedPageBreak/>
        <w:t>Neelam lead the Peer Review on what makes a good referral which was based on 4 case studies. This had 3 approved CPD points of Optoms and Do’s.</w:t>
      </w:r>
    </w:p>
    <w:sectPr w:rsidR="002F5E6B" w:rsidRPr="00A24112" w:rsidSect="0039521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D1F17"/>
    <w:multiLevelType w:val="hybridMultilevel"/>
    <w:tmpl w:val="5E8ECD7E"/>
    <w:lvl w:ilvl="0" w:tplc="AB2096F2">
      <w:start w:val="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7FB7067"/>
    <w:multiLevelType w:val="hybridMultilevel"/>
    <w:tmpl w:val="BC8A6D08"/>
    <w:lvl w:ilvl="0" w:tplc="AF781B60">
      <w:start w:val="193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9521F"/>
    <w:rsid w:val="00021A02"/>
    <w:rsid w:val="00024721"/>
    <w:rsid w:val="00050E7B"/>
    <w:rsid w:val="000E4A58"/>
    <w:rsid w:val="0010477B"/>
    <w:rsid w:val="00147C36"/>
    <w:rsid w:val="0016657C"/>
    <w:rsid w:val="001A61EB"/>
    <w:rsid w:val="001A6A83"/>
    <w:rsid w:val="001C57E8"/>
    <w:rsid w:val="002D2382"/>
    <w:rsid w:val="002F5E6B"/>
    <w:rsid w:val="0039521F"/>
    <w:rsid w:val="003C718A"/>
    <w:rsid w:val="004B1149"/>
    <w:rsid w:val="00566E2E"/>
    <w:rsid w:val="005B45A4"/>
    <w:rsid w:val="00623815"/>
    <w:rsid w:val="0078555D"/>
    <w:rsid w:val="007A63E0"/>
    <w:rsid w:val="009332B4"/>
    <w:rsid w:val="009B0F1C"/>
    <w:rsid w:val="009C6115"/>
    <w:rsid w:val="009D3356"/>
    <w:rsid w:val="00A24112"/>
    <w:rsid w:val="00A65588"/>
    <w:rsid w:val="00AA0DFF"/>
    <w:rsid w:val="00B370DF"/>
    <w:rsid w:val="00B43856"/>
    <w:rsid w:val="00B82E77"/>
    <w:rsid w:val="00B95281"/>
    <w:rsid w:val="00BC33EB"/>
    <w:rsid w:val="00BC3F2B"/>
    <w:rsid w:val="00CC3722"/>
    <w:rsid w:val="00D46D39"/>
    <w:rsid w:val="00D64715"/>
    <w:rsid w:val="00D948E9"/>
    <w:rsid w:val="00DB09B4"/>
    <w:rsid w:val="00EC5305"/>
    <w:rsid w:val="00EF6137"/>
    <w:rsid w:val="00F81CCF"/>
    <w:rsid w:val="00FF2EF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7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52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21F"/>
    <w:rPr>
      <w:rFonts w:ascii="Tahoma" w:hAnsi="Tahoma" w:cs="Tahoma"/>
      <w:sz w:val="16"/>
      <w:szCs w:val="16"/>
    </w:rPr>
  </w:style>
  <w:style w:type="paragraph" w:styleId="ListParagraph">
    <w:name w:val="List Paragraph"/>
    <w:basedOn w:val="Normal"/>
    <w:uiPriority w:val="34"/>
    <w:qFormat/>
    <w:rsid w:val="0039521F"/>
    <w:pPr>
      <w:ind w:left="720"/>
      <w:contextualSpacing/>
    </w:pPr>
  </w:style>
  <w:style w:type="character" w:styleId="Hyperlink">
    <w:name w:val="Hyperlink"/>
    <w:basedOn w:val="DefaultParagraphFont"/>
    <w:uiPriority w:val="99"/>
    <w:unhideWhenUsed/>
    <w:rsid w:val="00021A02"/>
    <w:rPr>
      <w:color w:val="0000FF" w:themeColor="hyperlink"/>
      <w:u w:val="single"/>
    </w:rPr>
  </w:style>
  <w:style w:type="character" w:styleId="Strong">
    <w:name w:val="Strong"/>
    <w:basedOn w:val="DefaultParagraphFont"/>
    <w:uiPriority w:val="22"/>
    <w:qFormat/>
    <w:rsid w:val="001A61EB"/>
    <w:rPr>
      <w:b/>
      <w:bCs/>
    </w:rPr>
  </w:style>
  <w:style w:type="paragraph" w:styleId="BodyText">
    <w:name w:val="Body Text"/>
    <w:basedOn w:val="Normal"/>
    <w:link w:val="BodyTextChar"/>
    <w:uiPriority w:val="1"/>
    <w:qFormat/>
    <w:rsid w:val="00DB09B4"/>
    <w:pPr>
      <w:widowControl w:val="0"/>
      <w:autoSpaceDE w:val="0"/>
      <w:autoSpaceDN w:val="0"/>
      <w:spacing w:after="0" w:line="240" w:lineRule="auto"/>
    </w:pPr>
    <w:rPr>
      <w:rFonts w:ascii="Arial" w:eastAsia="Arial" w:hAnsi="Arial" w:cs="Arial"/>
      <w:lang w:val="en-US"/>
    </w:rPr>
  </w:style>
  <w:style w:type="character" w:customStyle="1" w:styleId="BodyTextChar">
    <w:name w:val="Body Text Char"/>
    <w:basedOn w:val="DefaultParagraphFont"/>
    <w:link w:val="BodyText"/>
    <w:uiPriority w:val="1"/>
    <w:rsid w:val="00DB09B4"/>
    <w:rPr>
      <w:rFonts w:ascii="Arial" w:eastAsia="Arial" w:hAnsi="Arial" w:cs="Arial"/>
      <w:lang w:val="en-US"/>
    </w:rPr>
  </w:style>
</w:styles>
</file>

<file path=word/webSettings.xml><?xml version="1.0" encoding="utf-8"?>
<w:webSettings xmlns:r="http://schemas.openxmlformats.org/officeDocument/2006/relationships" xmlns:w="http://schemas.openxmlformats.org/wordprocessingml/2006/main">
  <w:divs>
    <w:div w:id="208348669">
      <w:bodyDiv w:val="1"/>
      <w:marLeft w:val="0"/>
      <w:marRight w:val="0"/>
      <w:marTop w:val="0"/>
      <w:marBottom w:val="0"/>
      <w:divBdr>
        <w:top w:val="none" w:sz="0" w:space="0" w:color="auto"/>
        <w:left w:val="none" w:sz="0" w:space="0" w:color="auto"/>
        <w:bottom w:val="none" w:sz="0" w:space="0" w:color="auto"/>
        <w:right w:val="none" w:sz="0" w:space="0" w:color="auto"/>
      </w:divBdr>
      <w:divsChild>
        <w:div w:id="207423510">
          <w:marLeft w:val="0"/>
          <w:marRight w:val="0"/>
          <w:marTop w:val="0"/>
          <w:marBottom w:val="0"/>
          <w:divBdr>
            <w:top w:val="none" w:sz="0" w:space="0" w:color="auto"/>
            <w:left w:val="none" w:sz="0" w:space="0" w:color="auto"/>
            <w:bottom w:val="none" w:sz="0" w:space="0" w:color="auto"/>
            <w:right w:val="none" w:sz="0" w:space="0" w:color="auto"/>
          </w:divBdr>
        </w:div>
        <w:div w:id="1253978103">
          <w:marLeft w:val="0"/>
          <w:marRight w:val="0"/>
          <w:marTop w:val="0"/>
          <w:marBottom w:val="0"/>
          <w:divBdr>
            <w:top w:val="none" w:sz="0" w:space="0" w:color="auto"/>
            <w:left w:val="none" w:sz="0" w:space="0" w:color="auto"/>
            <w:bottom w:val="none" w:sz="0" w:space="0" w:color="auto"/>
            <w:right w:val="none" w:sz="0" w:space="0" w:color="auto"/>
          </w:divBdr>
        </w:div>
        <w:div w:id="725223712">
          <w:marLeft w:val="0"/>
          <w:marRight w:val="0"/>
          <w:marTop w:val="0"/>
          <w:marBottom w:val="0"/>
          <w:divBdr>
            <w:top w:val="none" w:sz="0" w:space="0" w:color="auto"/>
            <w:left w:val="none" w:sz="0" w:space="0" w:color="auto"/>
            <w:bottom w:val="none" w:sz="0" w:space="0" w:color="auto"/>
            <w:right w:val="none" w:sz="0" w:space="0" w:color="auto"/>
          </w:divBdr>
        </w:div>
        <w:div w:id="561018605">
          <w:marLeft w:val="0"/>
          <w:marRight w:val="0"/>
          <w:marTop w:val="0"/>
          <w:marBottom w:val="0"/>
          <w:divBdr>
            <w:top w:val="none" w:sz="0" w:space="0" w:color="auto"/>
            <w:left w:val="none" w:sz="0" w:space="0" w:color="auto"/>
            <w:bottom w:val="none" w:sz="0" w:space="0" w:color="auto"/>
            <w:right w:val="none" w:sz="0" w:space="0" w:color="auto"/>
          </w:divBdr>
        </w:div>
        <w:div w:id="240648224">
          <w:marLeft w:val="0"/>
          <w:marRight w:val="0"/>
          <w:marTop w:val="0"/>
          <w:marBottom w:val="0"/>
          <w:divBdr>
            <w:top w:val="none" w:sz="0" w:space="0" w:color="auto"/>
            <w:left w:val="none" w:sz="0" w:space="0" w:color="auto"/>
            <w:bottom w:val="none" w:sz="0" w:space="0" w:color="auto"/>
            <w:right w:val="none" w:sz="0" w:space="0" w:color="auto"/>
          </w:divBdr>
        </w:div>
        <w:div w:id="1164204210">
          <w:marLeft w:val="0"/>
          <w:marRight w:val="0"/>
          <w:marTop w:val="0"/>
          <w:marBottom w:val="0"/>
          <w:divBdr>
            <w:top w:val="none" w:sz="0" w:space="0" w:color="auto"/>
            <w:left w:val="none" w:sz="0" w:space="0" w:color="auto"/>
            <w:bottom w:val="none" w:sz="0" w:space="0" w:color="auto"/>
            <w:right w:val="none" w:sz="0" w:space="0" w:color="auto"/>
          </w:divBdr>
        </w:div>
        <w:div w:id="1403674545">
          <w:marLeft w:val="0"/>
          <w:marRight w:val="0"/>
          <w:marTop w:val="0"/>
          <w:marBottom w:val="0"/>
          <w:divBdr>
            <w:top w:val="none" w:sz="0" w:space="0" w:color="auto"/>
            <w:left w:val="none" w:sz="0" w:space="0" w:color="auto"/>
            <w:bottom w:val="none" w:sz="0" w:space="0" w:color="auto"/>
            <w:right w:val="none" w:sz="0" w:space="0" w:color="auto"/>
          </w:divBdr>
        </w:div>
        <w:div w:id="587614390">
          <w:marLeft w:val="0"/>
          <w:marRight w:val="0"/>
          <w:marTop w:val="0"/>
          <w:marBottom w:val="0"/>
          <w:divBdr>
            <w:top w:val="none" w:sz="0" w:space="0" w:color="auto"/>
            <w:left w:val="none" w:sz="0" w:space="0" w:color="auto"/>
            <w:bottom w:val="none" w:sz="0" w:space="0" w:color="auto"/>
            <w:right w:val="none" w:sz="0" w:space="0" w:color="auto"/>
          </w:divBdr>
        </w:div>
      </w:divsChild>
    </w:div>
    <w:div w:id="1365520689">
      <w:bodyDiv w:val="1"/>
      <w:marLeft w:val="0"/>
      <w:marRight w:val="0"/>
      <w:marTop w:val="0"/>
      <w:marBottom w:val="0"/>
      <w:divBdr>
        <w:top w:val="none" w:sz="0" w:space="0" w:color="auto"/>
        <w:left w:val="none" w:sz="0" w:space="0" w:color="auto"/>
        <w:bottom w:val="none" w:sz="0" w:space="0" w:color="auto"/>
        <w:right w:val="none" w:sz="0" w:space="0" w:color="auto"/>
      </w:divBdr>
    </w:div>
    <w:div w:id="138833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1741</Words>
  <Characters>9930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Hudd</dc:creator>
  <cp:lastModifiedBy>Carolyn Hudd</cp:lastModifiedBy>
  <cp:revision>2</cp:revision>
  <cp:lastPrinted>2023-05-23T14:16:00Z</cp:lastPrinted>
  <dcterms:created xsi:type="dcterms:W3CDTF">2024-06-10T13:07:00Z</dcterms:created>
  <dcterms:modified xsi:type="dcterms:W3CDTF">2024-06-10T13:07:00Z</dcterms:modified>
</cp:coreProperties>
</file>